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D19D1" w14:textId="77777777" w:rsidR="00666580" w:rsidRPr="00DD7F85" w:rsidRDefault="00666580" w:rsidP="002A6194">
      <w:pPr>
        <w:shd w:val="clear" w:color="auto" w:fill="FFFFFF"/>
        <w:spacing w:after="0" w:line="264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u w:val="single"/>
          <w:lang w:val="hy-AM"/>
        </w:rPr>
      </w:pPr>
      <w:proofErr w:type="spellStart"/>
      <w:r w:rsidRPr="00DD7F8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u w:val="single"/>
          <w:lang w:val="hy-AM"/>
        </w:rPr>
        <w:t>Ձևաչափ</w:t>
      </w:r>
      <w:proofErr w:type="spellEnd"/>
    </w:p>
    <w:p w14:paraId="6AE4330D" w14:textId="77777777" w:rsidR="00666580" w:rsidRPr="00DD7F85" w:rsidRDefault="00666580" w:rsidP="002A6194">
      <w:pPr>
        <w:shd w:val="clear" w:color="auto" w:fill="FFFFFF"/>
        <w:spacing w:after="0" w:line="264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u w:val="single"/>
          <w:lang w:val="hy-AM"/>
        </w:rPr>
      </w:pPr>
    </w:p>
    <w:p w14:paraId="4F87688A" w14:textId="77777777" w:rsidR="00666580" w:rsidRPr="00DD7F85" w:rsidRDefault="00666580" w:rsidP="002A6194">
      <w:pPr>
        <w:shd w:val="clear" w:color="auto" w:fill="FFFFFF"/>
        <w:spacing w:after="0" w:line="264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u w:val="single"/>
          <w:lang w:val="hy-AM"/>
        </w:rPr>
      </w:pPr>
    </w:p>
    <w:p w14:paraId="18C268DA" w14:textId="77777777" w:rsidR="006E079F" w:rsidRPr="00DD7F85" w:rsidRDefault="00804125" w:rsidP="002A6194">
      <w:pPr>
        <w:shd w:val="clear" w:color="auto" w:fill="FFFFFF"/>
        <w:spacing w:after="0" w:line="264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</w:pPr>
      <w:r w:rsidRPr="00DD7F8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>Տ Ե Ղ Ե Կ Ա Ն Ք</w:t>
      </w:r>
    </w:p>
    <w:p w14:paraId="753D2A31" w14:textId="77777777" w:rsidR="00850389" w:rsidRPr="00DD7F85" w:rsidRDefault="00850389" w:rsidP="002A6194">
      <w:pPr>
        <w:shd w:val="clear" w:color="auto" w:fill="FFFFFF"/>
        <w:spacing w:after="0" w:line="264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</w:pPr>
    </w:p>
    <w:p w14:paraId="46888014" w14:textId="6696ADEF" w:rsidR="00850389" w:rsidRPr="00DD7F85" w:rsidRDefault="00DD7F85" w:rsidP="00DD7F85">
      <w:pPr>
        <w:shd w:val="clear" w:color="auto" w:fill="FFFFFF"/>
        <w:spacing w:after="0" w:line="240" w:lineRule="auto"/>
        <w:jc w:val="center"/>
        <w:rPr>
          <w:rFonts w:ascii="GHEA Grapalat" w:hAnsi="GHEA Grapalat"/>
          <w:noProof/>
          <w:sz w:val="20"/>
          <w:szCs w:val="20"/>
          <w:lang w:val="hy-AM"/>
        </w:rPr>
      </w:pPr>
      <w:r w:rsidRPr="00DD7F85">
        <w:rPr>
          <w:rFonts w:ascii="GHEA Grapalat" w:eastAsia="Times New Roman" w:hAnsi="GHEA Grapalat" w:cs="Arial"/>
          <w:color w:val="333333"/>
          <w:sz w:val="20"/>
          <w:szCs w:val="20"/>
          <w:lang w:val="hy-AM" w:eastAsia="ru-RU"/>
        </w:rPr>
        <w:t>Հ</w:t>
      </w:r>
      <w:r>
        <w:rPr>
          <w:rFonts w:ascii="GHEA Grapalat" w:eastAsia="Times New Roman" w:hAnsi="GHEA Grapalat" w:cs="Arial"/>
          <w:color w:val="333333"/>
          <w:sz w:val="20"/>
          <w:szCs w:val="20"/>
          <w:lang w:val="hy-AM" w:eastAsia="ru-RU"/>
        </w:rPr>
        <w:t>ա</w:t>
      </w:r>
      <w:r w:rsidRPr="00DD7F85">
        <w:rPr>
          <w:rFonts w:ascii="GHEA Grapalat" w:eastAsia="Times New Roman" w:hAnsi="GHEA Grapalat" w:cs="Arial"/>
          <w:color w:val="333333"/>
          <w:sz w:val="20"/>
          <w:szCs w:val="20"/>
          <w:lang w:val="hy-AM" w:eastAsia="ru-RU"/>
        </w:rPr>
        <w:t>յաստանի</w:t>
      </w:r>
      <w:r>
        <w:rPr>
          <w:rFonts w:ascii="GHEA Grapalat" w:eastAsia="Times New Roman" w:hAnsi="GHEA Grapalat" w:cs="Arial"/>
          <w:color w:val="333333"/>
          <w:sz w:val="20"/>
          <w:szCs w:val="20"/>
          <w:lang w:val="hy-AM" w:eastAsia="ru-RU"/>
        </w:rPr>
        <w:t xml:space="preserve"> </w:t>
      </w:r>
      <w:r w:rsidRPr="00DD7F85">
        <w:rPr>
          <w:rFonts w:ascii="GHEA Grapalat" w:eastAsia="Times New Roman" w:hAnsi="GHEA Grapalat" w:cs="Arial"/>
          <w:color w:val="333333"/>
          <w:sz w:val="20"/>
          <w:szCs w:val="20"/>
          <w:lang w:val="hy-AM" w:eastAsia="ru-RU"/>
        </w:rPr>
        <w:t>2021-2025 թվայնացման ռազմավարությունից</w:t>
      </w:r>
      <w:r>
        <w:rPr>
          <w:rFonts w:ascii="GHEA Grapalat" w:eastAsia="Times New Roman" w:hAnsi="GHEA Grapalat" w:cs="Arial"/>
          <w:color w:val="333333"/>
          <w:sz w:val="20"/>
          <w:szCs w:val="20"/>
          <w:lang w:val="hy-AM" w:eastAsia="ru-RU"/>
        </w:rPr>
        <w:t xml:space="preserve">  </w:t>
      </w:r>
      <w:r w:rsidRPr="00DD7F85">
        <w:rPr>
          <w:rFonts w:ascii="GHEA Grapalat" w:eastAsia="Times New Roman" w:hAnsi="GHEA Grapalat" w:cs="Arial"/>
          <w:color w:val="333333"/>
          <w:sz w:val="20"/>
          <w:szCs w:val="20"/>
          <w:lang w:val="hy-AM" w:eastAsia="ru-RU"/>
        </w:rPr>
        <w:t>(</w:t>
      </w:r>
      <w:r>
        <w:rPr>
          <w:rFonts w:ascii="GHEA Grapalat" w:eastAsia="Times New Roman" w:hAnsi="GHEA Grapalat" w:cs="Arial"/>
          <w:color w:val="333333"/>
          <w:sz w:val="20"/>
          <w:szCs w:val="20"/>
          <w:lang w:val="hy-AM" w:eastAsia="ru-RU"/>
        </w:rPr>
        <w:t xml:space="preserve">ՀՀ կառավարության </w:t>
      </w:r>
      <w:r w:rsidRPr="00DD7F85">
        <w:rPr>
          <w:rFonts w:ascii="Arial" w:hAnsi="Arial" w:cs="Arial"/>
          <w:color w:val="333333"/>
          <w:shd w:val="clear" w:color="auto" w:fill="FFFFFF"/>
          <w:lang w:val="hy-AM"/>
        </w:rPr>
        <w:t>11 փետրվարի 2021 թվականի N 183-Լ</w:t>
      </w:r>
      <w:r w:rsidRPr="00DD7F85">
        <w:rPr>
          <w:rFonts w:ascii="GHEA Grapalat" w:eastAsia="Times New Roman" w:hAnsi="GHEA Grapalat" w:cs="Arial"/>
          <w:color w:val="333333"/>
          <w:sz w:val="20"/>
          <w:szCs w:val="20"/>
          <w:lang w:val="hy-AM" w:eastAsia="ru-RU"/>
        </w:rPr>
        <w:t>)</w:t>
      </w:r>
      <w:r w:rsidRPr="00DD7F85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="006E079F" w:rsidRPr="00DD7F85">
        <w:rPr>
          <w:rFonts w:ascii="GHEA Grapalat" w:hAnsi="GHEA Grapalat"/>
          <w:noProof/>
          <w:sz w:val="20"/>
          <w:szCs w:val="20"/>
          <w:lang w:val="hy-AM"/>
        </w:rPr>
        <w:t>բխող գործողությունների</w:t>
      </w:r>
      <w:r w:rsidR="00621573" w:rsidRPr="00DD7F85">
        <w:rPr>
          <w:rFonts w:ascii="GHEA Grapalat" w:hAnsi="GHEA Grapalat"/>
          <w:noProof/>
          <w:sz w:val="20"/>
          <w:szCs w:val="20"/>
          <w:lang w:val="hy-AM"/>
        </w:rPr>
        <w:t>/միջոցառումների</w:t>
      </w:r>
      <w:r w:rsidR="006E079F" w:rsidRPr="00DD7F85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</w:p>
    <w:p w14:paraId="7DA656DA" w14:textId="77777777" w:rsidR="006E079F" w:rsidRPr="00DD7F85" w:rsidRDefault="006E079F" w:rsidP="002A6194">
      <w:pPr>
        <w:shd w:val="clear" w:color="auto" w:fill="FFFFFF"/>
        <w:spacing w:after="0" w:line="264" w:lineRule="auto"/>
        <w:jc w:val="center"/>
        <w:rPr>
          <w:rFonts w:ascii="GHEA Grapalat" w:hAnsi="GHEA Grapalat"/>
          <w:noProof/>
          <w:sz w:val="20"/>
          <w:szCs w:val="20"/>
          <w:lang w:val="hy-AM"/>
        </w:rPr>
      </w:pPr>
      <w:r w:rsidRPr="00DD7F85">
        <w:rPr>
          <w:rFonts w:ascii="GHEA Grapalat" w:hAnsi="GHEA Grapalat"/>
          <w:noProof/>
          <w:sz w:val="20"/>
          <w:szCs w:val="20"/>
          <w:lang w:val="hy-AM"/>
        </w:rPr>
        <w:t>ծրագրի 202</w:t>
      </w:r>
      <w:r w:rsidR="005B5538" w:rsidRPr="00DD7F85">
        <w:rPr>
          <w:rFonts w:ascii="GHEA Grapalat" w:hAnsi="GHEA Grapalat"/>
          <w:noProof/>
          <w:sz w:val="20"/>
          <w:szCs w:val="20"/>
          <w:lang w:val="hy-AM"/>
        </w:rPr>
        <w:t>2</w:t>
      </w:r>
      <w:r w:rsidR="00D44A62" w:rsidRPr="00DD7F85">
        <w:rPr>
          <w:rFonts w:ascii="GHEA Grapalat" w:hAnsi="GHEA Grapalat"/>
          <w:noProof/>
          <w:sz w:val="20"/>
          <w:szCs w:val="20"/>
          <w:lang w:val="hy-AM"/>
        </w:rPr>
        <w:t>-202</w:t>
      </w:r>
      <w:r w:rsidR="007F6443" w:rsidRPr="00DD7F85">
        <w:rPr>
          <w:rFonts w:ascii="GHEA Grapalat" w:hAnsi="GHEA Grapalat"/>
          <w:noProof/>
          <w:sz w:val="20"/>
          <w:szCs w:val="20"/>
          <w:lang w:val="hy-AM"/>
        </w:rPr>
        <w:t>5</w:t>
      </w:r>
      <w:r w:rsidR="00D44A62" w:rsidRPr="00DD7F85">
        <w:rPr>
          <w:rFonts w:ascii="GHEA Grapalat" w:hAnsi="GHEA Grapalat"/>
          <w:noProof/>
          <w:sz w:val="20"/>
          <w:szCs w:val="20"/>
          <w:lang w:val="hy-AM"/>
        </w:rPr>
        <w:t>թ</w:t>
      </w:r>
      <w:r w:rsidRPr="00DD7F85">
        <w:rPr>
          <w:rFonts w:ascii="GHEA Grapalat" w:hAnsi="GHEA Grapalat"/>
          <w:noProof/>
          <w:sz w:val="20"/>
          <w:szCs w:val="20"/>
          <w:lang w:val="hy-AM"/>
        </w:rPr>
        <w:t>թ. չկատարված</w:t>
      </w:r>
      <w:r w:rsidR="00736858" w:rsidRPr="00DD7F85">
        <w:rPr>
          <w:rFonts w:ascii="GHEA Grapalat" w:hAnsi="GHEA Grapalat"/>
          <w:noProof/>
          <w:sz w:val="20"/>
          <w:szCs w:val="20"/>
          <w:lang w:val="hy-AM"/>
        </w:rPr>
        <w:t xml:space="preserve"> (մասնակի կատարված)</w:t>
      </w:r>
      <w:r w:rsidRPr="00DD7F85">
        <w:rPr>
          <w:rFonts w:ascii="GHEA Grapalat" w:hAnsi="GHEA Grapalat"/>
          <w:noProof/>
          <w:sz w:val="20"/>
          <w:szCs w:val="20"/>
          <w:lang w:val="hy-AM"/>
        </w:rPr>
        <w:t xml:space="preserve"> միջոցառումների վերաբերյալ</w:t>
      </w:r>
    </w:p>
    <w:p w14:paraId="715EF65C" w14:textId="77777777" w:rsidR="006E079F" w:rsidRPr="00DD7F85" w:rsidRDefault="006E079F" w:rsidP="002A6194">
      <w:pPr>
        <w:shd w:val="clear" w:color="auto" w:fill="FFFFFF"/>
        <w:spacing w:after="0" w:line="264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</w:p>
    <w:tbl>
      <w:tblPr>
        <w:tblpPr w:leftFromText="180" w:rightFromText="180" w:vertAnchor="text" w:tblpXSpec="center" w:tblpY="1"/>
        <w:tblOverlap w:val="never"/>
        <w:tblW w:w="998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2786"/>
        <w:gridCol w:w="3663"/>
        <w:gridCol w:w="2461"/>
      </w:tblGrid>
      <w:tr w:rsidR="00DA0469" w:rsidRPr="00DD4D06" w14:paraId="7BBDEB73" w14:textId="77777777" w:rsidTr="00764F4E">
        <w:trPr>
          <w:tblCellSpacing w:w="0" w:type="dxa"/>
        </w:trPr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1E095A" w14:textId="77777777" w:rsidR="005A3752" w:rsidRPr="00DD7F85" w:rsidRDefault="005A3752" w:rsidP="002A6194">
            <w:pPr>
              <w:spacing w:after="0" w:line="264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Ծրագրի հերթական համարը</w:t>
            </w:r>
          </w:p>
        </w:tc>
        <w:tc>
          <w:tcPr>
            <w:tcW w:w="2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59AB1F" w14:textId="77777777" w:rsidR="005A3752" w:rsidRPr="00DD7F85" w:rsidRDefault="005A3752" w:rsidP="002A6194">
            <w:pPr>
              <w:spacing w:after="0" w:line="264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Գործողությունների/</w:t>
            </w:r>
          </w:p>
          <w:p w14:paraId="15068D8B" w14:textId="77777777" w:rsidR="005A3752" w:rsidRPr="00DD7F85" w:rsidRDefault="005A3752" w:rsidP="002A6194">
            <w:pPr>
              <w:spacing w:after="0" w:line="264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միջոցառումների անվանումները և կատարման ժամկետները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70D9B3" w14:textId="77777777" w:rsidR="005A3752" w:rsidRPr="00DD7F85" w:rsidRDefault="005A3752" w:rsidP="002A6194">
            <w:pPr>
              <w:spacing w:after="0" w:line="264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Գործողությունների/միջոցառումների չկատարման (մասնակի կատարման), այդ թվում՝ սահմանված ժամկետում,</w:t>
            </w:r>
          </w:p>
          <w:p w14:paraId="7F5C7773" w14:textId="77777777" w:rsidR="005A3752" w:rsidRPr="00DD7F85" w:rsidRDefault="005A3752" w:rsidP="002A6194">
            <w:pPr>
              <w:spacing w:after="0" w:line="264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պատճառները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5F654D" w14:textId="77777777" w:rsidR="005A3752" w:rsidRPr="00DD7F85" w:rsidRDefault="005A3752" w:rsidP="002A6194">
            <w:pPr>
              <w:spacing w:after="0" w:line="264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Չկատարված (մասնակի կատարված) միջոցառումների կատարման կանխատեսվող ժամկետ</w:t>
            </w:r>
          </w:p>
        </w:tc>
      </w:tr>
      <w:tr w:rsidR="00DA0469" w:rsidRPr="00DD7F85" w14:paraId="6316559E" w14:textId="77777777" w:rsidTr="00764F4E">
        <w:trPr>
          <w:tblCellSpacing w:w="0" w:type="dxa"/>
        </w:trPr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FE889F" w14:textId="77777777" w:rsidR="005A3752" w:rsidRPr="00DD7F85" w:rsidRDefault="005A3752" w:rsidP="002A6194">
            <w:pPr>
              <w:spacing w:after="0" w:line="264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1</w:t>
            </w:r>
          </w:p>
        </w:tc>
        <w:tc>
          <w:tcPr>
            <w:tcW w:w="2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CC20B1" w14:textId="77777777" w:rsidR="005A3752" w:rsidRPr="00DD7F85" w:rsidRDefault="005A3752" w:rsidP="002A6194">
            <w:pPr>
              <w:spacing w:after="0" w:line="264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2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0EF37B" w14:textId="77777777" w:rsidR="005A3752" w:rsidRPr="00DD7F85" w:rsidRDefault="005A3752" w:rsidP="002A6194">
            <w:pPr>
              <w:spacing w:after="0" w:line="264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3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9F6C9B" w14:textId="77777777" w:rsidR="005A3752" w:rsidRPr="00DD7F85" w:rsidRDefault="005A3752" w:rsidP="002A6194">
            <w:pPr>
              <w:spacing w:after="0" w:line="264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4</w:t>
            </w:r>
          </w:p>
        </w:tc>
      </w:tr>
      <w:tr w:rsidR="00DA0469" w:rsidRPr="00DD4D06" w14:paraId="1D69F84A" w14:textId="77777777" w:rsidTr="00764F4E">
        <w:trPr>
          <w:tblCellSpacing w:w="0" w:type="dxa"/>
        </w:trPr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DF6A09" w14:textId="2F5D837B" w:rsidR="00ED0675" w:rsidRPr="00DD7F85" w:rsidRDefault="00FC2074" w:rsidP="002A6194">
            <w:pPr>
              <w:spacing w:after="0" w:line="264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5</w:t>
            </w:r>
          </w:p>
        </w:tc>
        <w:tc>
          <w:tcPr>
            <w:tcW w:w="2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F3BABB" w14:textId="4241FB0F" w:rsidR="00ED0675" w:rsidRPr="00DD7F85" w:rsidRDefault="00ED0675" w:rsidP="002A6194">
            <w:pPr>
              <w:spacing w:after="0" w:line="264" w:lineRule="auto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Ազգային կիբեռանվտանգության գերազանցության կենտրոն (ԱԿԳ կենտրոն) 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E94C86" w14:textId="1FB13B3E" w:rsidR="00ED0675" w:rsidRPr="00DD7F85" w:rsidRDefault="00ED0675" w:rsidP="00A75CAD">
            <w:pPr>
              <w:numPr>
                <w:ilvl w:val="0"/>
                <w:numId w:val="2"/>
              </w:numPr>
              <w:tabs>
                <w:tab w:val="clear" w:pos="720"/>
                <w:tab w:val="left" w:pos="358"/>
              </w:tabs>
              <w:spacing w:after="0" w:line="264" w:lineRule="auto"/>
              <w:ind w:left="81" w:firstLine="7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2023 թվականի սեպտեմբերին ստեղծվել է Հայաստանի համակարգչային միջադեպերի արձագանքման ազգային թիմը (AM-CERT-Computer Emergency Response Team)</w:t>
            </w:r>
            <w:r w:rsidR="009174AD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։</w:t>
            </w:r>
          </w:p>
          <w:p w14:paraId="61297576" w14:textId="2AFC8044" w:rsidR="00ED0675" w:rsidRPr="00DD7F85" w:rsidRDefault="00ED0675" w:rsidP="00A75CAD">
            <w:pPr>
              <w:numPr>
                <w:ilvl w:val="0"/>
                <w:numId w:val="2"/>
              </w:numPr>
              <w:tabs>
                <w:tab w:val="clear" w:pos="720"/>
                <w:tab w:val="left" w:pos="358"/>
              </w:tabs>
              <w:spacing w:after="0" w:line="264" w:lineRule="auto"/>
              <w:ind w:left="81" w:firstLine="7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2025 թվականի դեկտեմբերի</w:t>
            </w:r>
            <w:r w:rsidR="002F3745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4-ին</w:t>
            </w: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ընդունվել են՝ </w:t>
            </w:r>
          </w:p>
          <w:p w14:paraId="0E8C2655" w14:textId="77777777" w:rsidR="00ED0675" w:rsidRPr="00DD7F85" w:rsidRDefault="00ED0675" w:rsidP="00A75CAD">
            <w:pPr>
              <w:pStyle w:val="ListParagraph"/>
              <w:numPr>
                <w:ilvl w:val="0"/>
                <w:numId w:val="42"/>
              </w:numPr>
              <w:tabs>
                <w:tab w:val="left" w:pos="351"/>
              </w:tabs>
              <w:spacing w:after="0" w:line="264" w:lineRule="auto"/>
              <w:ind w:left="628" w:hanging="277"/>
              <w:rPr>
                <w:rFonts w:ascii="GHEA Grapalat" w:hAnsi="GHEA Grapalat"/>
                <w:noProof/>
                <w:sz w:val="20"/>
                <w:szCs w:val="20"/>
                <w:lang w:val="ru-RU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«Կիբեռանվտանգության մասին» օրենքը,</w:t>
            </w:r>
          </w:p>
          <w:p w14:paraId="31A74506" w14:textId="77777777" w:rsidR="00ED0675" w:rsidRPr="00DD7F85" w:rsidRDefault="00ED0675" w:rsidP="00A75CAD">
            <w:pPr>
              <w:pStyle w:val="ListParagraph"/>
              <w:numPr>
                <w:ilvl w:val="0"/>
                <w:numId w:val="42"/>
              </w:numPr>
              <w:tabs>
                <w:tab w:val="left" w:pos="351"/>
              </w:tabs>
              <w:spacing w:after="0" w:line="264" w:lineRule="auto"/>
              <w:ind w:left="628" w:hanging="277"/>
              <w:rPr>
                <w:rFonts w:ascii="GHEA Grapalat" w:hAnsi="GHEA Grapalat"/>
                <w:noProof/>
                <w:sz w:val="20"/>
                <w:szCs w:val="20"/>
                <w:lang w:val="ru-RU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«Հանրային տեղեկությունների մասին» օրենքը,</w:t>
            </w:r>
          </w:p>
          <w:p w14:paraId="790FCF38" w14:textId="78A1E612" w:rsidR="00ED0675" w:rsidRPr="00DD7F85" w:rsidRDefault="00ED0675" w:rsidP="00A75CAD">
            <w:pPr>
              <w:pStyle w:val="ListParagraph"/>
              <w:numPr>
                <w:ilvl w:val="0"/>
                <w:numId w:val="42"/>
              </w:numPr>
              <w:tabs>
                <w:tab w:val="left" w:pos="351"/>
              </w:tabs>
              <w:spacing w:after="0" w:line="264" w:lineRule="auto"/>
              <w:ind w:left="628" w:hanging="277"/>
              <w:rPr>
                <w:rFonts w:ascii="GHEA Grapalat" w:hAnsi="GHEA Grapalat"/>
                <w:noProof/>
                <w:sz w:val="20"/>
                <w:szCs w:val="20"/>
                <w:lang w:val="ru-RU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«Տեղեկատվական համակարգերի կարգավորման մարմնի մասին» օրենքը</w:t>
            </w:r>
            <w:r w:rsidR="009174AD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։</w:t>
            </w:r>
          </w:p>
          <w:p w14:paraId="7C4F5B4A" w14:textId="49D7FD64" w:rsidR="00ED0675" w:rsidRPr="00DD7F85" w:rsidRDefault="00ED0675" w:rsidP="00A75CAD">
            <w:pPr>
              <w:numPr>
                <w:ilvl w:val="0"/>
                <w:numId w:val="2"/>
              </w:numPr>
              <w:tabs>
                <w:tab w:val="clear" w:pos="720"/>
                <w:tab w:val="left" w:pos="358"/>
              </w:tabs>
              <w:spacing w:after="0" w:line="264" w:lineRule="auto"/>
              <w:ind w:left="81" w:firstLine="7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«Կիբեռանվտանգության մասին» օրենքի 7-րդ հոդվածով սահմանվում է կիբեռանվտանգության ոլորտում Ինքնավար մարմնի </w:t>
            </w:r>
            <w:r w:rsidR="002F3745" w:rsidRPr="00DD7F85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>(</w:t>
            </w:r>
            <w:r w:rsidR="002F3745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Տ</w:t>
            </w:r>
            <w:proofErr w:type="spellStart"/>
            <w:r w:rsidR="002F3745" w:rsidRPr="00DD7F85"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</w:rPr>
              <w:t>եղեկատվական</w:t>
            </w:r>
            <w:proofErr w:type="spellEnd"/>
            <w:r w:rsidR="002F3745" w:rsidRPr="00DD7F85"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="002F3745" w:rsidRPr="00DD7F85"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</w:rPr>
              <w:t>համակարգերի</w:t>
            </w:r>
            <w:proofErr w:type="spellEnd"/>
            <w:r w:rsidR="002F3745" w:rsidRPr="00DD7F85"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="002F3745" w:rsidRPr="00DD7F85"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</w:rPr>
              <w:t>կարգավորման</w:t>
            </w:r>
            <w:proofErr w:type="spellEnd"/>
            <w:r w:rsidR="002F3745" w:rsidRPr="00DD7F85"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="002F3745" w:rsidRPr="00DD7F85"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</w:rPr>
              <w:t>հանձնաժողով</w:t>
            </w:r>
            <w:proofErr w:type="spellEnd"/>
            <w:r w:rsidR="002F3745" w:rsidRPr="00DD7F85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 xml:space="preserve">) </w:t>
            </w: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գործառույթներ: Ինքնավար մարմինը որպես միասնական կոնտակտային կետ կարգավորում, կառավարում և հսկում է կիբեռմիջադեպերի գրանցմանը, կանխարգելմանը, լուծմանը և հետևանքների վերացմանն ուղղված գործողությունները</w:t>
            </w:r>
            <w:r w:rsidR="009174AD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։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1A9118" w14:textId="45EEDC0E" w:rsidR="00405D87" w:rsidRPr="00DD7F85" w:rsidRDefault="00405D87" w:rsidP="002A6194">
            <w:pPr>
              <w:spacing w:after="0" w:line="264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2026 թվականին շրջանառվել են Օրենքների կիրակումն ապահովող </w:t>
            </w:r>
            <w:r w:rsidR="00346D7B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7</w:t>
            </w:r>
            <w:r w:rsidR="00E67C52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</w:t>
            </w: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ենթաօրենսդրական ակտեր։</w:t>
            </w:r>
          </w:p>
          <w:p w14:paraId="0E93A0CC" w14:textId="777CD34F" w:rsidR="00405D87" w:rsidRPr="00DD7F85" w:rsidRDefault="00405D87" w:rsidP="002A6194">
            <w:pPr>
              <w:spacing w:after="0" w:line="264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2026 թվականի ընթացքում ակնկալվում է մշակել և հաստատել օրենքի կիրարկումն ապահովող Օրենքներով նախատեսված այլ իրավական ակտեր</w:t>
            </w:r>
          </w:p>
          <w:p w14:paraId="13E721F7" w14:textId="77777777" w:rsidR="00405D87" w:rsidRPr="00DD7F85" w:rsidRDefault="00405D87" w:rsidP="002A6194">
            <w:pPr>
              <w:spacing w:after="0" w:line="264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14:paraId="7D378A67" w14:textId="275B482E" w:rsidR="00ED0675" w:rsidRPr="00DD7F85" w:rsidRDefault="00ED0675" w:rsidP="002A6194">
            <w:pPr>
              <w:spacing w:after="0" w:line="264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ԱԿԳ կենտրոնի գործառույթները կիրականացվ</w:t>
            </w:r>
            <w:r w:rsidR="002F3745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ի  Ինքնավար մարմնի </w:t>
            </w:r>
            <w:r w:rsidR="0001386B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կողմից</w:t>
            </w:r>
          </w:p>
          <w:p w14:paraId="0B6E3167" w14:textId="77777777" w:rsidR="00ED0675" w:rsidRPr="00DD7F85" w:rsidRDefault="00ED0675" w:rsidP="002A6194">
            <w:pPr>
              <w:spacing w:after="0" w:line="264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</w:tr>
      <w:tr w:rsidR="00DA0469" w:rsidRPr="00DD7F85" w14:paraId="36C86A78" w14:textId="77777777" w:rsidTr="00764F4E">
        <w:trPr>
          <w:tblCellSpacing w:w="0" w:type="dxa"/>
        </w:trPr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CF4109" w14:textId="0CBC1E1F" w:rsidR="00ED0675" w:rsidRPr="00DD7F85" w:rsidRDefault="00FC2074" w:rsidP="002A6194">
            <w:pPr>
              <w:spacing w:after="0" w:line="264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9</w:t>
            </w:r>
          </w:p>
        </w:tc>
        <w:tc>
          <w:tcPr>
            <w:tcW w:w="2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FEBDC0" w14:textId="67BDE2E8" w:rsidR="00ED0675" w:rsidRPr="00DD7F85" w:rsidRDefault="00ED0675" w:rsidP="002A6194">
            <w:pPr>
              <w:spacing w:after="0" w:line="264" w:lineRule="auto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Ծրագրերի կառավարման էլեկտրոնային միասնական հարթակ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EBFCB3" w14:textId="096C30E9" w:rsidR="00ED0675" w:rsidRPr="00DD7F85" w:rsidRDefault="00ED0675" w:rsidP="00A75CA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left" w:pos="358"/>
              </w:tabs>
              <w:spacing w:after="0" w:line="264" w:lineRule="auto"/>
              <w:ind w:left="81" w:firstLine="7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Ծառայությունների միասնական հարթակը</w:t>
            </w:r>
            <w:r w:rsidR="00B20533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(</w:t>
            </w:r>
            <w:r w:rsidR="00DD4D06">
              <w:fldChar w:fldCharType="begin"/>
            </w:r>
            <w:r w:rsidR="00DD4D06" w:rsidRPr="00DD4D06">
              <w:rPr>
                <w:lang w:val="hy-AM"/>
              </w:rPr>
              <w:instrText xml:space="preserve"> HYPERLINK "https://hartak.am/" </w:instrText>
            </w:r>
            <w:r w:rsidR="00DD4D06">
              <w:fldChar w:fldCharType="separate"/>
            </w:r>
            <w:r w:rsidR="00B20533" w:rsidRPr="00DD7F85">
              <w:rPr>
                <w:rStyle w:val="Hyperlink"/>
                <w:rFonts w:ascii="GHEA Grapalat" w:hAnsi="GHEA Grapalat"/>
                <w:noProof/>
                <w:sz w:val="20"/>
                <w:szCs w:val="20"/>
                <w:lang w:val="hy-AM"/>
              </w:rPr>
              <w:t>https://hartak.am</w:t>
            </w:r>
            <w:r w:rsidR="00DD4D06">
              <w:rPr>
                <w:rStyle w:val="Hyperlink"/>
                <w:rFonts w:ascii="GHEA Grapalat" w:hAnsi="GHEA Grapalat"/>
                <w:noProof/>
                <w:sz w:val="20"/>
                <w:szCs w:val="20"/>
                <w:lang w:val="hy-AM"/>
              </w:rPr>
              <w:fldChar w:fldCharType="end"/>
            </w:r>
            <w:r w:rsidR="00B20533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)</w:t>
            </w: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գործարկված է և հանրությանը տրամադրում է մատչելի տեղեկություններ Հայաստանում մատուցվող հանրային </w:t>
            </w: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lastRenderedPageBreak/>
              <w:t>ծառայությունների մասին։ Այն հրապարակված է հայերեն և անգլերեն տարբերակներով և շարունակաբար թարմացվում է նոր տեղեկատվությամբ։</w:t>
            </w:r>
          </w:p>
          <w:p w14:paraId="1E4A3B7E" w14:textId="77777777" w:rsidR="00ED0675" w:rsidRPr="00DD7F85" w:rsidRDefault="00ED0675" w:rsidP="00A75CA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left" w:pos="358"/>
              </w:tabs>
              <w:spacing w:after="0" w:line="264" w:lineRule="auto"/>
              <w:ind w:left="81" w:firstLine="7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Հարթակում հրապարակված են նաև քայլ առ քայլ ուղեցույցներ կյանքի 12 իրադարձությունների ընթացքում օգտատիրոջ փորձառության վերաբերյալ։ Այս համատեքստում պետական մարմինների հետ համատեղ համաձայնեցվել են կյանքի 12 իրադարձությունների ներքո բիզնեսի և քաղաքացու (օգտատիրոջ) ճանապարհը (user journey) ու թվայնացման ենթակա ծառայությունների շրջանակը՝ համապատասխան ծառայությունների թվայնացման ստանդարտների պահանջներին։</w:t>
            </w:r>
          </w:p>
          <w:p w14:paraId="11C25388" w14:textId="75660FFF" w:rsidR="00ED0675" w:rsidRPr="00DD7F85" w:rsidRDefault="00ED0675" w:rsidP="00A75CAD">
            <w:pPr>
              <w:numPr>
                <w:ilvl w:val="0"/>
                <w:numId w:val="2"/>
              </w:numPr>
              <w:tabs>
                <w:tab w:val="clear" w:pos="720"/>
                <w:tab w:val="left" w:pos="358"/>
              </w:tabs>
              <w:spacing w:after="0" w:line="264" w:lineRule="auto"/>
              <w:ind w:left="81" w:firstLine="7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Այս պահին հարթակում հասանելի է թվայնացման ստանդարտներին ամբողջովին համապատասխանող «Ունենալ ավտոմեքենա» կյանքի իրադարձության ներքո մեքենայի առուվաճառքի թվային ծառայությունը</w:t>
            </w:r>
            <w:r w:rsidR="009174AD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։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0B47A5" w14:textId="4B97E1E3" w:rsidR="00ED0675" w:rsidRPr="00DD7F85" w:rsidRDefault="00ED0675" w:rsidP="002A6194">
            <w:pPr>
              <w:spacing w:after="0" w:line="264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2026-ի հասանելի կլինեն նաև մի շարք թվային ծառայություններ «Երեխայի ծնունդ» կյանքի իրադարձության ներքո։ Կյանքի այլ 7 </w:t>
            </w:r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իրադարձությունների մասով հետազոտման և բացահայտման աշխատանքներն ավարտվել են և 202</w:t>
            </w:r>
            <w:r w:rsidR="00456E71"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թվականի</w:t>
            </w:r>
            <w:r w:rsidR="00456E71"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>ց</w:t>
            </w:r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ակնկալվում է դրանց ներդրումն ու </w:t>
            </w:r>
            <w:proofErr w:type="spellStart"/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>հասանելիությունը</w:t>
            </w:r>
            <w:proofErr w:type="spellEnd"/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Ծառայությունների միասնական հարթակում</w:t>
            </w:r>
          </w:p>
        </w:tc>
      </w:tr>
      <w:tr w:rsidR="00DA0469" w:rsidRPr="00DD4D06" w14:paraId="675C2DF7" w14:textId="77777777" w:rsidTr="00764F4E">
        <w:trPr>
          <w:tblCellSpacing w:w="0" w:type="dxa"/>
        </w:trPr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F670E8" w14:textId="4651767D" w:rsidR="00ED0675" w:rsidRPr="00DD7F85" w:rsidRDefault="00FC2074" w:rsidP="002A6194">
            <w:pPr>
              <w:spacing w:after="0" w:line="264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2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5631F3" w14:textId="6668C671" w:rsidR="00ED0675" w:rsidRPr="00DD7F85" w:rsidRDefault="00ED0675" w:rsidP="002A6194">
            <w:pPr>
              <w:spacing w:after="0" w:line="264" w:lineRule="auto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Պետական թվային համալիր համակարգի ճարտարապետության մշակում և հաստատում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C26B21" w14:textId="07478262" w:rsidR="00F13DDE" w:rsidRPr="00DD7F85" w:rsidRDefault="00F13DDE" w:rsidP="00F13DDE">
            <w:pPr>
              <w:numPr>
                <w:ilvl w:val="0"/>
                <w:numId w:val="2"/>
              </w:numPr>
              <w:tabs>
                <w:tab w:val="clear" w:pos="720"/>
                <w:tab w:val="left" w:pos="358"/>
              </w:tabs>
              <w:spacing w:after="0" w:line="264" w:lineRule="auto"/>
              <w:ind w:left="81" w:firstLine="7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2025 թվականին ընդունվել է «Հանրային տեղեկությունների մասին» օրենքը, որը ներդնում է միասնական մոտեցումներ տվյալների կառավարման և փոխգործելիության ոլորտում և սահմանում է «մեկ հարցման» սկզբունքը։</w:t>
            </w:r>
          </w:p>
          <w:p w14:paraId="5B58D9B7" w14:textId="48D7A150" w:rsidR="00456E71" w:rsidRPr="00DD7F85" w:rsidRDefault="00456E71" w:rsidP="00A75CAD">
            <w:pPr>
              <w:numPr>
                <w:ilvl w:val="0"/>
                <w:numId w:val="2"/>
              </w:numPr>
              <w:tabs>
                <w:tab w:val="clear" w:pos="720"/>
                <w:tab w:val="left" w:pos="358"/>
              </w:tabs>
              <w:spacing w:after="0" w:line="264" w:lineRule="auto"/>
              <w:ind w:left="81" w:firstLine="7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Մշակվել</w:t>
            </w:r>
            <w:r w:rsidR="00B20533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և հրապարակվել է</w:t>
            </w: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</w:t>
            </w:r>
            <w:hyperlink r:id="rId5" w:history="1">
              <w:r w:rsidRPr="00DD7F85">
                <w:rPr>
                  <w:rStyle w:val="Hyperlink"/>
                  <w:rFonts w:ascii="GHEA Grapalat" w:hAnsi="GHEA Grapalat"/>
                  <w:noProof/>
                  <w:sz w:val="20"/>
                  <w:szCs w:val="20"/>
                  <w:lang w:val="hy-AM"/>
                </w:rPr>
                <w:t>«Հայաստանի թվային ճարտարապետության»</w:t>
              </w:r>
            </w:hyperlink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նկարագիրը: Նկարագրված է թվային ճարտարապետության շերտերի և կառուցակարգերի դերն ու նշանակությունը:</w:t>
            </w:r>
          </w:p>
          <w:p w14:paraId="7AA51B51" w14:textId="4A4726EF" w:rsidR="00456E71" w:rsidRPr="00DD7F85" w:rsidRDefault="00190C92" w:rsidP="00764F4E">
            <w:pPr>
              <w:spacing w:after="0" w:line="264" w:lineRule="auto"/>
              <w:ind w:left="82" w:hanging="1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 w:cs="Arial"/>
                <w:color w:val="454545"/>
                <w:sz w:val="20"/>
                <w:szCs w:val="20"/>
                <w:lang w:val="hy-AM"/>
              </w:rPr>
              <w:t>Հայաստանի</w:t>
            </w:r>
            <w:r w:rsidRPr="00DD7F85">
              <w:rPr>
                <w:rFonts w:ascii="GHEA Grapalat" w:hAnsi="GHEA Grapalat" w:cs="Noto Sans"/>
                <w:color w:val="454545"/>
                <w:sz w:val="20"/>
                <w:szCs w:val="20"/>
                <w:lang w:val="hy-AM"/>
              </w:rPr>
              <w:t xml:space="preserve"> </w:t>
            </w:r>
            <w:r w:rsidRPr="00DD7F85">
              <w:rPr>
                <w:rFonts w:ascii="GHEA Grapalat" w:hAnsi="GHEA Grapalat" w:cs="Arial"/>
                <w:color w:val="454545"/>
                <w:sz w:val="20"/>
                <w:szCs w:val="20"/>
                <w:lang w:val="hy-AM"/>
              </w:rPr>
              <w:t>թվային</w:t>
            </w:r>
            <w:r w:rsidRPr="00DD7F85">
              <w:rPr>
                <w:rFonts w:ascii="GHEA Grapalat" w:hAnsi="GHEA Grapalat" w:cs="Noto Sans"/>
                <w:color w:val="454545"/>
                <w:sz w:val="20"/>
                <w:szCs w:val="20"/>
                <w:lang w:val="hy-AM"/>
              </w:rPr>
              <w:t xml:space="preserve"> </w:t>
            </w:r>
            <w:r w:rsidRPr="00DD7F85">
              <w:rPr>
                <w:rFonts w:ascii="GHEA Grapalat" w:hAnsi="GHEA Grapalat" w:cs="Arial"/>
                <w:color w:val="454545"/>
                <w:sz w:val="20"/>
                <w:szCs w:val="20"/>
                <w:lang w:val="hy-AM"/>
              </w:rPr>
              <w:t>ճարտարապետության</w:t>
            </w:r>
            <w:r w:rsidRPr="00DD7F85">
              <w:rPr>
                <w:rFonts w:ascii="GHEA Grapalat" w:hAnsi="GHEA Grapalat" w:cs="Noto Sans"/>
                <w:color w:val="454545"/>
                <w:sz w:val="20"/>
                <w:szCs w:val="20"/>
                <w:lang w:val="hy-AM"/>
              </w:rPr>
              <w:t xml:space="preserve"> </w:t>
            </w:r>
            <w:r w:rsidRPr="00DD7F85">
              <w:rPr>
                <w:rFonts w:ascii="GHEA Grapalat" w:hAnsi="GHEA Grapalat" w:cs="Arial"/>
                <w:color w:val="454545"/>
                <w:sz w:val="20"/>
                <w:szCs w:val="20"/>
                <w:lang w:val="hy-AM"/>
              </w:rPr>
              <w:t>միավորող</w:t>
            </w:r>
            <w:r w:rsidRPr="00DD7F85">
              <w:rPr>
                <w:rFonts w:ascii="GHEA Grapalat" w:hAnsi="GHEA Grapalat" w:cs="Noto Sans"/>
                <w:color w:val="454545"/>
                <w:sz w:val="20"/>
                <w:szCs w:val="20"/>
                <w:lang w:val="hy-AM"/>
              </w:rPr>
              <w:t xml:space="preserve"> </w:t>
            </w:r>
            <w:r w:rsidRPr="00DD7F85">
              <w:rPr>
                <w:rFonts w:ascii="GHEA Grapalat" w:hAnsi="GHEA Grapalat" w:cs="Arial"/>
                <w:color w:val="454545"/>
                <w:sz w:val="20"/>
                <w:szCs w:val="20"/>
                <w:lang w:val="hy-AM"/>
              </w:rPr>
              <w:t>հորիզոնական</w:t>
            </w:r>
            <w:r w:rsidRPr="00DD7F85">
              <w:rPr>
                <w:rFonts w:ascii="GHEA Grapalat" w:hAnsi="GHEA Grapalat" w:cs="Noto Sans"/>
                <w:color w:val="454545"/>
                <w:sz w:val="20"/>
                <w:szCs w:val="20"/>
                <w:lang w:val="hy-AM"/>
              </w:rPr>
              <w:t xml:space="preserve"> </w:t>
            </w:r>
            <w:r w:rsidRPr="00DD7F85">
              <w:rPr>
                <w:rFonts w:ascii="GHEA Grapalat" w:hAnsi="GHEA Grapalat" w:cs="Arial"/>
                <w:color w:val="454545"/>
                <w:sz w:val="20"/>
                <w:szCs w:val="20"/>
                <w:lang w:val="hy-AM"/>
              </w:rPr>
              <w:t>շերտերն</w:t>
            </w:r>
            <w:r w:rsidRPr="00DD7F85">
              <w:rPr>
                <w:rFonts w:ascii="GHEA Grapalat" w:hAnsi="GHEA Grapalat" w:cs="Noto Sans"/>
                <w:color w:val="454545"/>
                <w:sz w:val="20"/>
                <w:szCs w:val="20"/>
                <w:lang w:val="hy-AM"/>
              </w:rPr>
              <w:t xml:space="preserve"> </w:t>
            </w:r>
            <w:r w:rsidRPr="00DD7F85">
              <w:rPr>
                <w:rFonts w:ascii="GHEA Grapalat" w:hAnsi="GHEA Grapalat" w:cs="Arial"/>
                <w:color w:val="454545"/>
                <w:sz w:val="20"/>
                <w:szCs w:val="20"/>
                <w:lang w:val="hy-AM"/>
              </w:rPr>
              <w:t>են՝</w:t>
            </w:r>
          </w:p>
          <w:p w14:paraId="2B15EA76" w14:textId="67A0DBBA" w:rsidR="00456E71" w:rsidRPr="00DD7F85" w:rsidRDefault="00190C92" w:rsidP="002A6194">
            <w:pPr>
              <w:pStyle w:val="ListParagraph"/>
              <w:numPr>
                <w:ilvl w:val="0"/>
                <w:numId w:val="42"/>
              </w:numPr>
              <w:tabs>
                <w:tab w:val="left" w:pos="351"/>
              </w:tabs>
              <w:spacing w:after="0" w:line="264" w:lineRule="auto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 w:cs="Arial"/>
                <w:color w:val="454545"/>
                <w:sz w:val="20"/>
                <w:szCs w:val="20"/>
                <w:lang w:val="hy-AM"/>
              </w:rPr>
              <w:t>է</w:t>
            </w:r>
            <w:proofErr w:type="spellStart"/>
            <w:r w:rsidRPr="00DD7F85">
              <w:rPr>
                <w:rFonts w:ascii="GHEA Grapalat" w:hAnsi="GHEA Grapalat" w:cs="Arial"/>
                <w:color w:val="454545"/>
                <w:sz w:val="20"/>
                <w:szCs w:val="20"/>
              </w:rPr>
              <w:t>լեկտրոնային</w:t>
            </w:r>
            <w:proofErr w:type="spellEnd"/>
            <w:r w:rsidRPr="00DD7F85">
              <w:rPr>
                <w:rFonts w:ascii="GHEA Grapalat" w:hAnsi="GHEA Grapalat" w:cs="Noto Sans"/>
                <w:color w:val="454545"/>
                <w:sz w:val="20"/>
                <w:szCs w:val="20"/>
              </w:rPr>
              <w:t xml:space="preserve"> </w:t>
            </w:r>
            <w:proofErr w:type="spellStart"/>
            <w:r w:rsidRPr="00DD7F85">
              <w:rPr>
                <w:rFonts w:ascii="GHEA Grapalat" w:hAnsi="GHEA Grapalat" w:cs="Arial"/>
                <w:color w:val="454545"/>
                <w:sz w:val="20"/>
                <w:szCs w:val="20"/>
              </w:rPr>
              <w:t>նույնականացման</w:t>
            </w:r>
            <w:proofErr w:type="spellEnd"/>
            <w:r w:rsidRPr="00DD7F85">
              <w:rPr>
                <w:rFonts w:ascii="GHEA Grapalat" w:hAnsi="GHEA Grapalat" w:cs="Noto Sans"/>
                <w:color w:val="454545"/>
                <w:sz w:val="20"/>
                <w:szCs w:val="20"/>
              </w:rPr>
              <w:t xml:space="preserve"> </w:t>
            </w:r>
            <w:proofErr w:type="spellStart"/>
            <w:r w:rsidRPr="00DD7F85">
              <w:rPr>
                <w:rFonts w:ascii="GHEA Grapalat" w:hAnsi="GHEA Grapalat" w:cs="Arial"/>
                <w:color w:val="454545"/>
                <w:sz w:val="20"/>
                <w:szCs w:val="20"/>
              </w:rPr>
              <w:t>շերտը</w:t>
            </w:r>
            <w:proofErr w:type="spellEnd"/>
            <w:r w:rsidR="00456E71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, </w:t>
            </w:r>
          </w:p>
          <w:p w14:paraId="02D08A69" w14:textId="0D71BB1B" w:rsidR="00456E71" w:rsidRPr="00DD7F85" w:rsidRDefault="00190C92" w:rsidP="002A6194">
            <w:pPr>
              <w:pStyle w:val="ListParagraph"/>
              <w:numPr>
                <w:ilvl w:val="0"/>
                <w:numId w:val="42"/>
              </w:numPr>
              <w:tabs>
                <w:tab w:val="left" w:pos="351"/>
              </w:tabs>
              <w:spacing w:after="0" w:line="264" w:lineRule="auto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 w:cs="Arial"/>
                <w:color w:val="454545"/>
                <w:sz w:val="20"/>
                <w:szCs w:val="20"/>
                <w:lang w:val="hy-AM"/>
              </w:rPr>
              <w:t>մ</w:t>
            </w:r>
            <w:proofErr w:type="spellStart"/>
            <w:r w:rsidRPr="00DD7F85">
              <w:rPr>
                <w:rFonts w:ascii="GHEA Grapalat" w:hAnsi="GHEA Grapalat" w:cs="Arial"/>
                <w:color w:val="454545"/>
                <w:sz w:val="20"/>
                <w:szCs w:val="20"/>
              </w:rPr>
              <w:t>ատակարարման</w:t>
            </w:r>
            <w:proofErr w:type="spellEnd"/>
            <w:r w:rsidRPr="00DD7F85">
              <w:rPr>
                <w:rFonts w:ascii="GHEA Grapalat" w:hAnsi="GHEA Grapalat" w:cs="Noto Sans"/>
                <w:color w:val="454545"/>
                <w:sz w:val="20"/>
                <w:szCs w:val="20"/>
              </w:rPr>
              <w:t xml:space="preserve"> </w:t>
            </w:r>
            <w:proofErr w:type="spellStart"/>
            <w:r w:rsidRPr="00DD7F85">
              <w:rPr>
                <w:rFonts w:ascii="GHEA Grapalat" w:hAnsi="GHEA Grapalat" w:cs="Arial"/>
                <w:color w:val="454545"/>
                <w:sz w:val="20"/>
                <w:szCs w:val="20"/>
              </w:rPr>
              <w:t>ուղիների</w:t>
            </w:r>
            <w:proofErr w:type="spellEnd"/>
            <w:r w:rsidRPr="00DD7F85">
              <w:rPr>
                <w:rFonts w:ascii="GHEA Grapalat" w:hAnsi="GHEA Grapalat" w:cs="Noto Sans"/>
                <w:color w:val="454545"/>
                <w:sz w:val="20"/>
                <w:szCs w:val="20"/>
              </w:rPr>
              <w:t xml:space="preserve"> </w:t>
            </w:r>
            <w:proofErr w:type="spellStart"/>
            <w:r w:rsidRPr="00DD7F85">
              <w:rPr>
                <w:rFonts w:ascii="GHEA Grapalat" w:hAnsi="GHEA Grapalat" w:cs="Arial"/>
                <w:color w:val="454545"/>
                <w:sz w:val="20"/>
                <w:szCs w:val="20"/>
              </w:rPr>
              <w:t>շերտը</w:t>
            </w:r>
            <w:proofErr w:type="spellEnd"/>
            <w:r w:rsidR="00456E71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, </w:t>
            </w:r>
          </w:p>
          <w:p w14:paraId="155A93F2" w14:textId="1B782B6A" w:rsidR="00456E71" w:rsidRPr="00DD7F85" w:rsidRDefault="00190C92" w:rsidP="002A6194">
            <w:pPr>
              <w:pStyle w:val="ListParagraph"/>
              <w:numPr>
                <w:ilvl w:val="0"/>
                <w:numId w:val="42"/>
              </w:numPr>
              <w:tabs>
                <w:tab w:val="left" w:pos="351"/>
              </w:tabs>
              <w:spacing w:after="0" w:line="264" w:lineRule="auto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proofErr w:type="spellStart"/>
            <w:r w:rsidRPr="00DD7F85">
              <w:rPr>
                <w:rFonts w:ascii="GHEA Grapalat" w:hAnsi="GHEA Grapalat" w:cs="Arial"/>
                <w:color w:val="454545"/>
                <w:sz w:val="20"/>
                <w:szCs w:val="20"/>
              </w:rPr>
              <w:t>ինտեգրման</w:t>
            </w:r>
            <w:proofErr w:type="spellEnd"/>
            <w:r w:rsidRPr="00DD7F85">
              <w:rPr>
                <w:rFonts w:ascii="GHEA Grapalat" w:hAnsi="GHEA Grapalat" w:cs="Noto Sans"/>
                <w:color w:val="454545"/>
                <w:sz w:val="20"/>
                <w:szCs w:val="20"/>
              </w:rPr>
              <w:t xml:space="preserve"> </w:t>
            </w:r>
            <w:proofErr w:type="spellStart"/>
            <w:r w:rsidRPr="00DD7F85">
              <w:rPr>
                <w:rFonts w:ascii="GHEA Grapalat" w:hAnsi="GHEA Grapalat" w:cs="Arial"/>
                <w:color w:val="454545"/>
                <w:sz w:val="20"/>
                <w:szCs w:val="20"/>
              </w:rPr>
              <w:t>շերտ</w:t>
            </w:r>
            <w:proofErr w:type="spellEnd"/>
            <w:r w:rsidRPr="00DD7F85">
              <w:rPr>
                <w:rFonts w:ascii="GHEA Grapalat" w:hAnsi="GHEA Grapalat" w:cs="Arial"/>
                <w:color w:val="454545"/>
                <w:sz w:val="20"/>
                <w:szCs w:val="20"/>
                <w:lang w:val="hy-AM"/>
              </w:rPr>
              <w:t>ը,</w:t>
            </w:r>
          </w:p>
          <w:p w14:paraId="4EEA6E6D" w14:textId="7823E9B4" w:rsidR="00456E71" w:rsidRPr="00DD7F85" w:rsidRDefault="00190C92" w:rsidP="002A6194">
            <w:pPr>
              <w:pStyle w:val="ListParagraph"/>
              <w:numPr>
                <w:ilvl w:val="0"/>
                <w:numId w:val="42"/>
              </w:numPr>
              <w:tabs>
                <w:tab w:val="left" w:pos="351"/>
              </w:tabs>
              <w:spacing w:after="0" w:line="264" w:lineRule="auto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 w:cs="Arial"/>
                <w:color w:val="454545"/>
                <w:sz w:val="20"/>
                <w:szCs w:val="20"/>
                <w:lang w:val="hy-AM"/>
              </w:rPr>
              <w:lastRenderedPageBreak/>
              <w:t>ե</w:t>
            </w:r>
            <w:proofErr w:type="spellStart"/>
            <w:r w:rsidRPr="00DD7F85">
              <w:rPr>
                <w:rFonts w:ascii="GHEA Grapalat" w:hAnsi="GHEA Grapalat" w:cs="Arial"/>
                <w:color w:val="454545"/>
                <w:sz w:val="20"/>
                <w:szCs w:val="20"/>
              </w:rPr>
              <w:t>նթակառուցվածքի</w:t>
            </w:r>
            <w:proofErr w:type="spellEnd"/>
            <w:r w:rsidRPr="00DD7F85">
              <w:rPr>
                <w:rFonts w:ascii="GHEA Grapalat" w:hAnsi="GHEA Grapalat" w:cs="Noto Sans"/>
                <w:color w:val="454545"/>
                <w:sz w:val="20"/>
                <w:szCs w:val="20"/>
              </w:rPr>
              <w:t xml:space="preserve"> </w:t>
            </w:r>
            <w:proofErr w:type="spellStart"/>
            <w:r w:rsidRPr="00DD7F85">
              <w:rPr>
                <w:rFonts w:ascii="GHEA Grapalat" w:hAnsi="GHEA Grapalat" w:cs="Arial"/>
                <w:color w:val="454545"/>
                <w:sz w:val="20"/>
                <w:szCs w:val="20"/>
              </w:rPr>
              <w:t>շերտը</w:t>
            </w:r>
            <w:proofErr w:type="spellEnd"/>
            <w:r w:rsidR="00456E71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:</w:t>
            </w:r>
          </w:p>
          <w:p w14:paraId="28E1AE2F" w14:textId="68B0D055" w:rsidR="00DA0469" w:rsidRPr="00DD7F85" w:rsidRDefault="00405D87" w:rsidP="00A75CAD">
            <w:pPr>
              <w:numPr>
                <w:ilvl w:val="0"/>
                <w:numId w:val="2"/>
              </w:numPr>
              <w:tabs>
                <w:tab w:val="clear" w:pos="720"/>
                <w:tab w:val="left" w:pos="358"/>
              </w:tabs>
              <w:spacing w:after="0" w:line="264" w:lineRule="auto"/>
              <w:ind w:left="81" w:firstLine="7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2026 թվականին մ</w:t>
            </w:r>
            <w:r w:rsidR="00456E71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շակվել </w:t>
            </w: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և շրջանառվել </w:t>
            </w:r>
            <w:r w:rsidR="00DA0469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են  ՀՀ կառավարության հետևյալ որոշման նախագծերը ՝</w:t>
            </w:r>
          </w:p>
          <w:p w14:paraId="2D4C74CC" w14:textId="1F68C762" w:rsidR="00DA0469" w:rsidRPr="00DD7F85" w:rsidRDefault="00DA0469" w:rsidP="00DA0469">
            <w:pPr>
              <w:spacing w:after="0" w:line="264" w:lineRule="auto"/>
              <w:ind w:left="255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1</w:t>
            </w:r>
            <w:r w:rsidRPr="00DD7F85">
              <w:rPr>
                <w:rFonts w:ascii="Cambria Math" w:hAnsi="Cambria Math" w:cs="Cambria Math"/>
                <w:noProof/>
                <w:sz w:val="20"/>
                <w:szCs w:val="20"/>
                <w:lang w:val="hy-AM"/>
              </w:rPr>
              <w:t>․</w:t>
            </w: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</w:t>
            </w:r>
            <w:r w:rsidR="00456E71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</w:t>
            </w:r>
            <w:r w:rsidR="00B20533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Պ</w:t>
            </w:r>
            <w:r w:rsidR="00456E71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ետական տեղեկատվական համակարգի տվյալների փոխանակման շերտի ստեղծման </w:t>
            </w:r>
            <w:r w:rsidR="0057617B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և</w:t>
            </w:r>
            <w:r w:rsidR="00456E71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կիրառման կարգը հաստատելու մասին</w:t>
            </w: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,</w:t>
            </w:r>
          </w:p>
          <w:p w14:paraId="200B153C" w14:textId="77777777" w:rsidR="00ED0675" w:rsidRPr="00DD7F85" w:rsidRDefault="00DA0469" w:rsidP="00DA0469">
            <w:pPr>
              <w:spacing w:after="0" w:line="264" w:lineRule="auto"/>
              <w:ind w:left="255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2</w:t>
            </w:r>
            <w:r w:rsidRPr="00DD7F85">
              <w:rPr>
                <w:rFonts w:ascii="Cambria Math" w:hAnsi="Cambria Math" w:cs="Cambria Math"/>
                <w:noProof/>
                <w:sz w:val="20"/>
                <w:szCs w:val="20"/>
                <w:lang w:val="hy-AM"/>
              </w:rPr>
              <w:t>․</w:t>
            </w: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 </w:t>
            </w:r>
            <w:r w:rsidRPr="00DD7F85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DD7F8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Պետական տեղեկատվական համակարգի կառավարչական համակարգը ստեղծելու և դրա կիրառման կարգը հաստատելու մասին</w:t>
            </w:r>
            <w:r w:rsidRPr="00DD7F85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</w:p>
          <w:p w14:paraId="5E159912" w14:textId="77777777" w:rsidR="00DA0469" w:rsidRPr="00DD7F85" w:rsidRDefault="00DA0469" w:rsidP="00DA0469">
            <w:pPr>
              <w:spacing w:after="0" w:line="264" w:lineRule="auto"/>
              <w:ind w:left="25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3</w:t>
            </w:r>
            <w:r w:rsidRPr="00DD7F85">
              <w:rPr>
                <w:rFonts w:ascii="Cambria Math" w:hAnsi="Cambria Math" w:cs="Cambria Math"/>
                <w:noProof/>
                <w:sz w:val="20"/>
                <w:szCs w:val="20"/>
                <w:lang w:val="hy-AM"/>
              </w:rPr>
              <w:t>․</w:t>
            </w: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</w:t>
            </w:r>
            <w:r w:rsidRPr="00DD7F85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DD7F8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Պետական կամ համայնքային գրադարաններում ինտերնետի միջոցով անվճար հանրային տեղեկություններից օգտվելու ապահովման կարգը սահմանելու մասին,</w:t>
            </w:r>
          </w:p>
          <w:p w14:paraId="118FC615" w14:textId="0218A390" w:rsidR="00DA0469" w:rsidRPr="00DD7F85" w:rsidRDefault="00DA0469" w:rsidP="00DA0469">
            <w:pPr>
              <w:spacing w:after="0" w:line="264" w:lineRule="auto"/>
              <w:ind w:left="255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4</w:t>
            </w:r>
            <w:r w:rsidRPr="00DD7F85">
              <w:rPr>
                <w:rFonts w:ascii="Cambria Math" w:hAnsi="Cambria Math" w:cs="Cambria Math"/>
                <w:noProof/>
                <w:sz w:val="20"/>
                <w:szCs w:val="20"/>
                <w:lang w:val="hy-AM"/>
              </w:rPr>
              <w:t>․</w:t>
            </w: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</w:t>
            </w:r>
            <w:r w:rsidRPr="00DD7F85">
              <w:rPr>
                <w:rFonts w:ascii="GHEA Grapalat" w:hAnsi="GHEA Grapalat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D7F85"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  <w:lang w:val="hy-AM"/>
              </w:rPr>
              <w:t xml:space="preserve">Հանրային </w:t>
            </w:r>
            <w:r w:rsidRPr="00DD7F8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իշխանության</w:t>
            </w:r>
            <w:r w:rsidRPr="00DD7F85"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  <w:lang w:val="hy-AM"/>
              </w:rPr>
              <w:t xml:space="preserve"> մարմինների կողմից թվային փոխակերպման ծրագրերի իրականացման և այդ ծրագրերի ֆինանսավորման գործընթացի համակարգման</w:t>
            </w:r>
            <w:r w:rsidRPr="00DD7F85">
              <w:rPr>
                <w:rFonts w:ascii="GHEA Grapalat" w:hAnsi="GHEA Grapalat"/>
                <w:color w:val="000000" w:themeColor="text1"/>
                <w:spacing w:val="-6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D7F85">
              <w:rPr>
                <w:rFonts w:ascii="GHEA Grapalat" w:hAnsi="GHEA Grapalat" w:cs="Arial"/>
                <w:color w:val="000000" w:themeColor="text1"/>
                <w:spacing w:val="-6"/>
                <w:sz w:val="20"/>
                <w:szCs w:val="20"/>
                <w:shd w:val="clear" w:color="auto" w:fill="FFFFFF"/>
                <w:lang w:val="hy-AM"/>
              </w:rPr>
              <w:t>կարգը</w:t>
            </w:r>
            <w:r w:rsidRPr="00DD7F85">
              <w:rPr>
                <w:rFonts w:ascii="GHEA Grapalat" w:hAnsi="GHEA Grapalat"/>
                <w:color w:val="000000" w:themeColor="text1"/>
                <w:spacing w:val="-6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D7F85">
              <w:rPr>
                <w:rFonts w:ascii="GHEA Grapalat" w:hAnsi="GHEA Grapalat" w:cs="Arial"/>
                <w:color w:val="000000" w:themeColor="text1"/>
                <w:spacing w:val="-6"/>
                <w:sz w:val="20"/>
                <w:szCs w:val="20"/>
                <w:shd w:val="clear" w:color="auto" w:fill="FFFFFF"/>
                <w:lang w:val="hy-AM"/>
              </w:rPr>
              <w:t>հաստատելու</w:t>
            </w:r>
            <w:r w:rsidRPr="00DD7F85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</w:p>
          <w:p w14:paraId="10C6FD90" w14:textId="5697F1B0" w:rsidR="00DA0469" w:rsidRPr="00DD7F85" w:rsidRDefault="00DA0469" w:rsidP="00DA0469">
            <w:pPr>
              <w:spacing w:after="0" w:line="264" w:lineRule="auto"/>
              <w:ind w:left="255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մասին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FA3F53" w14:textId="7D48BE38" w:rsidR="00ED0675" w:rsidRPr="00DD7F85" w:rsidRDefault="00456E71" w:rsidP="002A6194">
            <w:pPr>
              <w:spacing w:after="0" w:line="264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lastRenderedPageBreak/>
              <w:t>2026 թվականի ընթացքում</w:t>
            </w:r>
            <w:r w:rsidR="000D7573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ակնկալվում է </w:t>
            </w:r>
            <w:r w:rsidR="00631DE6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հաստատել </w:t>
            </w:r>
            <w:r w:rsidR="00B20533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նշված</w:t>
            </w:r>
            <w:r w:rsidR="00631DE6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որոշման նախագիծը, ինչպես նաև </w:t>
            </w:r>
            <w:r w:rsidR="000D7573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մշակել և հաստատել «Հանրային տեղեկությունների մասին» օրենքի կիրակումն ապահովող այլ իրավական ակտեր</w:t>
            </w: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</w:t>
            </w:r>
          </w:p>
        </w:tc>
      </w:tr>
      <w:tr w:rsidR="00DA0469" w:rsidRPr="00DD4D06" w14:paraId="0AB97CA7" w14:textId="77777777" w:rsidTr="00764F4E">
        <w:trPr>
          <w:tblCellSpacing w:w="0" w:type="dxa"/>
        </w:trPr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46FBB1" w14:textId="47727D50" w:rsidR="00ED0675" w:rsidRPr="00DD7F85" w:rsidRDefault="00FC2074" w:rsidP="002A6194">
            <w:pPr>
              <w:spacing w:after="0" w:line="264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11</w:t>
            </w:r>
          </w:p>
        </w:tc>
        <w:tc>
          <w:tcPr>
            <w:tcW w:w="2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329129" w14:textId="56B2C5C4" w:rsidR="00ED0675" w:rsidRPr="00DD7F85" w:rsidRDefault="00ED0675" w:rsidP="002A6194">
            <w:pPr>
              <w:spacing w:after="0" w:line="264" w:lineRule="auto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Միասնական հենքի ստեղծում (Systems development unified framework)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15B12E" w14:textId="4B20C9BA" w:rsidR="000D7573" w:rsidRPr="00DD7F85" w:rsidRDefault="000D7573" w:rsidP="00A75CAD">
            <w:pPr>
              <w:numPr>
                <w:ilvl w:val="0"/>
                <w:numId w:val="2"/>
              </w:numPr>
              <w:tabs>
                <w:tab w:val="clear" w:pos="720"/>
                <w:tab w:val="left" w:pos="358"/>
              </w:tabs>
              <w:spacing w:after="0" w:line="264" w:lineRule="auto"/>
              <w:ind w:left="81" w:firstLine="7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2024 թվականի գործարկվել է «ԵսԵմ» ազգային նույնականացման հարթակը</w:t>
            </w:r>
            <w:r w:rsidR="009174AD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։</w:t>
            </w:r>
          </w:p>
          <w:p w14:paraId="083AF00E" w14:textId="7D053074" w:rsidR="000D7573" w:rsidRPr="00DD7F85" w:rsidRDefault="000D7573" w:rsidP="00A75CAD">
            <w:pPr>
              <w:numPr>
                <w:ilvl w:val="0"/>
                <w:numId w:val="2"/>
              </w:numPr>
              <w:tabs>
                <w:tab w:val="clear" w:pos="720"/>
                <w:tab w:val="left" w:pos="358"/>
              </w:tabs>
              <w:spacing w:after="0" w:line="264" w:lineRule="auto"/>
              <w:ind w:left="81" w:firstLine="7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2025 թվականին ընդունվել է «Հանրային տեղեկությունների մասին» օրենք, </w:t>
            </w:r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>որը ներդնում է</w:t>
            </w: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միասնական մոտեցումներ տվյալների կառավարման և փոխգործելիության ոլորտում, և սահմանում մ է </w:t>
            </w:r>
            <w:r w:rsidRPr="00DD7F85"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  <w:lang w:val="hy-AM"/>
              </w:rPr>
              <w:t>«մեկ հարցման» սկզբունքը</w:t>
            </w:r>
            <w:r w:rsidR="009174AD" w:rsidRPr="00DD7F85"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  <w:lang w:val="hy-AM"/>
              </w:rPr>
              <w:t>։</w:t>
            </w:r>
          </w:p>
          <w:p w14:paraId="5818015B" w14:textId="2D53A59D" w:rsidR="000D7573" w:rsidRPr="00DD7F85" w:rsidRDefault="000D7573" w:rsidP="00A75CAD">
            <w:pPr>
              <w:numPr>
                <w:ilvl w:val="0"/>
                <w:numId w:val="2"/>
              </w:numPr>
              <w:tabs>
                <w:tab w:val="clear" w:pos="720"/>
                <w:tab w:val="left" w:pos="358"/>
              </w:tabs>
              <w:spacing w:after="0" w:line="264" w:lineRule="auto"/>
              <w:ind w:left="81" w:firstLine="7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Մշակվել է հավաքագրվող տվյալների դասակարգման </w:t>
            </w:r>
            <w:hyperlink r:id="rId6" w:history="1">
              <w:r w:rsidRPr="00DD7F85">
                <w:rPr>
                  <w:rStyle w:val="Hyperlink"/>
                  <w:rFonts w:ascii="GHEA Grapalat" w:hAnsi="GHEA Grapalat"/>
                  <w:noProof/>
                  <w:sz w:val="20"/>
                  <w:szCs w:val="20"/>
                  <w:lang w:val="hy-AM"/>
                </w:rPr>
                <w:t>մեթոդաբանության</w:t>
              </w:r>
            </w:hyperlink>
            <w:r w:rsidR="009174AD" w:rsidRPr="00DD7F85">
              <w:rPr>
                <w:rStyle w:val="Hyperlink"/>
                <w:rFonts w:ascii="GHEA Grapalat" w:hAnsi="GHEA Grapalat"/>
                <w:noProof/>
                <w:sz w:val="20"/>
                <w:szCs w:val="20"/>
                <w:lang w:val="hy-AM"/>
              </w:rPr>
              <w:t>։</w:t>
            </w:r>
            <w:r w:rsidRPr="00DD7F85">
              <w:rPr>
                <w:rFonts w:ascii="GHEA Grapalat" w:hAnsi="GHEA Grapalat"/>
                <w:noProof/>
                <w:sz w:val="20"/>
                <w:szCs w:val="20"/>
                <w:u w:val="single"/>
                <w:lang w:val="hy-AM"/>
              </w:rPr>
              <w:t xml:space="preserve"> </w:t>
            </w: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br/>
              <w:t xml:space="preserve">Հիմնված է տեղեկատվական անվտանգության սկզբունքների վրա՝ </w:t>
            </w:r>
          </w:p>
          <w:p w14:paraId="2BF8E9B6" w14:textId="77777777" w:rsidR="000D7573" w:rsidRPr="00DD7F85" w:rsidRDefault="000D7573" w:rsidP="002A6194">
            <w:pPr>
              <w:pStyle w:val="ListParagraph"/>
              <w:numPr>
                <w:ilvl w:val="0"/>
                <w:numId w:val="42"/>
              </w:numPr>
              <w:tabs>
                <w:tab w:val="left" w:pos="351"/>
              </w:tabs>
              <w:spacing w:after="0" w:line="264" w:lineRule="auto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գաղտնիություն, </w:t>
            </w:r>
          </w:p>
          <w:p w14:paraId="072AA2F1" w14:textId="77777777" w:rsidR="000D7573" w:rsidRPr="00DD7F85" w:rsidRDefault="000D7573" w:rsidP="002A6194">
            <w:pPr>
              <w:pStyle w:val="ListParagraph"/>
              <w:numPr>
                <w:ilvl w:val="0"/>
                <w:numId w:val="42"/>
              </w:numPr>
              <w:tabs>
                <w:tab w:val="left" w:pos="351"/>
              </w:tabs>
              <w:spacing w:after="0" w:line="264" w:lineRule="auto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ամբողջականություն, </w:t>
            </w:r>
          </w:p>
          <w:p w14:paraId="09B9B765" w14:textId="77777777" w:rsidR="000D7573" w:rsidRPr="00DD7F85" w:rsidRDefault="000D7573" w:rsidP="002A6194">
            <w:pPr>
              <w:pStyle w:val="ListParagraph"/>
              <w:numPr>
                <w:ilvl w:val="0"/>
                <w:numId w:val="42"/>
              </w:numPr>
              <w:tabs>
                <w:tab w:val="left" w:pos="351"/>
              </w:tabs>
              <w:spacing w:after="0" w:line="264" w:lineRule="auto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հասանելիություն: </w:t>
            </w:r>
          </w:p>
          <w:p w14:paraId="297BE394" w14:textId="77777777" w:rsidR="00ED0675" w:rsidRPr="00DD7F85" w:rsidRDefault="000D7573" w:rsidP="00A75CAD">
            <w:pPr>
              <w:numPr>
                <w:ilvl w:val="0"/>
                <w:numId w:val="2"/>
              </w:numPr>
              <w:tabs>
                <w:tab w:val="clear" w:pos="720"/>
                <w:tab w:val="left" w:pos="358"/>
              </w:tabs>
              <w:spacing w:after="0" w:line="264" w:lineRule="auto"/>
              <w:ind w:left="81" w:firstLine="7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Ստեղծվել</w:t>
            </w:r>
            <w:r w:rsidRPr="00DD7F85">
              <w:rPr>
                <w:rFonts w:ascii="GHEA Grapalat" w:hAnsi="GHEA Grapalat" w:cs="Arial"/>
                <w:color w:val="454545"/>
                <w:sz w:val="20"/>
                <w:szCs w:val="20"/>
                <w:lang w:val="hy-AM"/>
              </w:rPr>
              <w:t xml:space="preserve"> և հրապարակվել է «Հենակետ»-ը, որը</w:t>
            </w:r>
            <w:r w:rsidRPr="00DD7F85">
              <w:rPr>
                <w:rFonts w:ascii="GHEA Grapalat" w:hAnsi="GHEA Grapalat" w:cs="Noto Sans"/>
                <w:color w:val="454545"/>
                <w:sz w:val="20"/>
                <w:szCs w:val="20"/>
                <w:lang w:val="hy-AM"/>
              </w:rPr>
              <w:t xml:space="preserve"> </w:t>
            </w:r>
            <w:r w:rsidRPr="00DD7F85">
              <w:rPr>
                <w:rFonts w:ascii="GHEA Grapalat" w:hAnsi="GHEA Grapalat" w:cs="Arial"/>
                <w:color w:val="454545"/>
                <w:sz w:val="20"/>
                <w:szCs w:val="20"/>
                <w:lang w:val="hy-AM"/>
              </w:rPr>
              <w:t>Հայաստանի</w:t>
            </w:r>
            <w:r w:rsidRPr="00DD7F85">
              <w:rPr>
                <w:rFonts w:ascii="GHEA Grapalat" w:hAnsi="GHEA Grapalat" w:cs="Noto Sans"/>
                <w:color w:val="454545"/>
                <w:sz w:val="20"/>
                <w:szCs w:val="20"/>
                <w:lang w:val="hy-AM"/>
              </w:rPr>
              <w:t xml:space="preserve"> </w:t>
            </w:r>
            <w:r w:rsidRPr="00DD7F85">
              <w:rPr>
                <w:rFonts w:ascii="GHEA Grapalat" w:hAnsi="GHEA Grapalat" w:cs="Arial"/>
                <w:color w:val="454545"/>
                <w:sz w:val="20"/>
                <w:szCs w:val="20"/>
                <w:lang w:val="hy-AM"/>
              </w:rPr>
              <w:t>պետական</w:t>
            </w:r>
            <w:r w:rsidRPr="00DD7F85">
              <w:rPr>
                <w:rFonts w:ascii="GHEA Grapalat" w:hAnsi="GHEA Grapalat" w:cs="Noto Sans"/>
                <w:color w:val="454545"/>
                <w:sz w:val="20"/>
                <w:szCs w:val="20"/>
                <w:lang w:val="hy-AM"/>
              </w:rPr>
              <w:t xml:space="preserve"> </w:t>
            </w:r>
            <w:r w:rsidRPr="00DD7F85">
              <w:rPr>
                <w:rFonts w:ascii="GHEA Grapalat" w:hAnsi="GHEA Grapalat" w:cs="Arial"/>
                <w:color w:val="454545"/>
                <w:sz w:val="20"/>
                <w:szCs w:val="20"/>
                <w:lang w:val="hy-AM"/>
              </w:rPr>
              <w:t>թվային</w:t>
            </w:r>
            <w:r w:rsidRPr="00DD7F85">
              <w:rPr>
                <w:rFonts w:ascii="GHEA Grapalat" w:hAnsi="GHEA Grapalat" w:cs="Noto Sans"/>
                <w:color w:val="454545"/>
                <w:sz w:val="20"/>
                <w:szCs w:val="20"/>
                <w:lang w:val="hy-AM"/>
              </w:rPr>
              <w:t xml:space="preserve"> </w:t>
            </w:r>
            <w:r w:rsidRPr="00DD7F85">
              <w:rPr>
                <w:rFonts w:ascii="GHEA Grapalat" w:hAnsi="GHEA Grapalat" w:cs="Arial"/>
                <w:color w:val="454545"/>
                <w:sz w:val="20"/>
                <w:szCs w:val="20"/>
                <w:lang w:val="hy-AM"/>
              </w:rPr>
              <w:t>ծառայությունների</w:t>
            </w:r>
            <w:r w:rsidRPr="00DD7F85">
              <w:rPr>
                <w:rFonts w:ascii="GHEA Grapalat" w:hAnsi="GHEA Grapalat" w:cs="Noto Sans"/>
                <w:color w:val="454545"/>
                <w:sz w:val="20"/>
                <w:szCs w:val="20"/>
                <w:lang w:val="hy-AM"/>
              </w:rPr>
              <w:t xml:space="preserve"> </w:t>
            </w:r>
            <w:r w:rsidRPr="00DD7F85">
              <w:rPr>
                <w:rFonts w:ascii="GHEA Grapalat" w:hAnsi="GHEA Grapalat" w:cs="Arial"/>
                <w:color w:val="454545"/>
                <w:sz w:val="20"/>
                <w:szCs w:val="20"/>
                <w:lang w:val="hy-AM"/>
              </w:rPr>
              <w:t>նախագծման</w:t>
            </w:r>
            <w:r w:rsidRPr="00DD7F85">
              <w:rPr>
                <w:rFonts w:ascii="GHEA Grapalat" w:hAnsi="GHEA Grapalat" w:cs="Noto Sans"/>
                <w:color w:val="454545"/>
                <w:sz w:val="20"/>
                <w:szCs w:val="20"/>
                <w:lang w:val="hy-AM"/>
              </w:rPr>
              <w:t xml:space="preserve"> </w:t>
            </w:r>
            <w:r w:rsidRPr="00DD7F85">
              <w:rPr>
                <w:rFonts w:ascii="GHEA Grapalat" w:hAnsi="GHEA Grapalat" w:cs="Arial"/>
                <w:color w:val="454545"/>
                <w:sz w:val="20"/>
                <w:szCs w:val="20"/>
                <w:lang w:val="hy-AM"/>
              </w:rPr>
              <w:t>պաշտոնական</w:t>
            </w:r>
            <w:r w:rsidRPr="00DD7F85">
              <w:rPr>
                <w:rFonts w:ascii="GHEA Grapalat" w:hAnsi="GHEA Grapalat" w:cs="Noto Sans"/>
                <w:color w:val="454545"/>
                <w:sz w:val="20"/>
                <w:szCs w:val="20"/>
                <w:lang w:val="hy-AM"/>
              </w:rPr>
              <w:t xml:space="preserve"> </w:t>
            </w:r>
            <w:r w:rsidRPr="00DD7F85">
              <w:rPr>
                <w:rFonts w:ascii="GHEA Grapalat" w:hAnsi="GHEA Grapalat" w:cs="Arial"/>
                <w:color w:val="454545"/>
                <w:sz w:val="20"/>
                <w:szCs w:val="20"/>
                <w:lang w:val="hy-AM"/>
              </w:rPr>
              <w:t>դիզայն</w:t>
            </w:r>
            <w:r w:rsidRPr="00DD7F85">
              <w:rPr>
                <w:rFonts w:ascii="GHEA Grapalat" w:hAnsi="GHEA Grapalat" w:cs="Noto Sans"/>
                <w:color w:val="454545"/>
                <w:sz w:val="20"/>
                <w:szCs w:val="20"/>
                <w:lang w:val="hy-AM"/>
              </w:rPr>
              <w:t>-</w:t>
            </w:r>
            <w:r w:rsidRPr="00DD7F85">
              <w:rPr>
                <w:rFonts w:ascii="GHEA Grapalat" w:hAnsi="GHEA Grapalat" w:cs="Arial"/>
                <w:color w:val="454545"/>
                <w:sz w:val="20"/>
                <w:szCs w:val="20"/>
                <w:lang w:val="hy-AM"/>
              </w:rPr>
              <w:lastRenderedPageBreak/>
              <w:t>համակարգն</w:t>
            </w:r>
            <w:r w:rsidRPr="00DD7F85">
              <w:rPr>
                <w:rFonts w:ascii="GHEA Grapalat" w:hAnsi="GHEA Grapalat" w:cs="Noto Sans"/>
                <w:color w:val="454545"/>
                <w:sz w:val="20"/>
                <w:szCs w:val="20"/>
                <w:lang w:val="hy-AM"/>
              </w:rPr>
              <w:t xml:space="preserve"> </w:t>
            </w:r>
            <w:r w:rsidRPr="00DD7F85">
              <w:rPr>
                <w:rFonts w:ascii="GHEA Grapalat" w:hAnsi="GHEA Grapalat" w:cs="Arial"/>
                <w:color w:val="454545"/>
                <w:sz w:val="20"/>
                <w:szCs w:val="20"/>
                <w:lang w:val="hy-AM"/>
              </w:rPr>
              <w:t>է։</w:t>
            </w:r>
            <w:r w:rsidRPr="00DD7F85">
              <w:rPr>
                <w:rFonts w:ascii="GHEA Grapalat" w:hAnsi="GHEA Grapalat" w:cs="Noto Sans"/>
                <w:color w:val="454545"/>
                <w:sz w:val="20"/>
                <w:szCs w:val="20"/>
                <w:lang w:val="hy-AM"/>
              </w:rPr>
              <w:t xml:space="preserve"> </w:t>
            </w:r>
            <w:r w:rsidRPr="00DD7F85">
              <w:rPr>
                <w:rFonts w:ascii="GHEA Grapalat" w:hAnsi="GHEA Grapalat" w:cs="Arial"/>
                <w:color w:val="454545"/>
                <w:sz w:val="20"/>
                <w:szCs w:val="20"/>
                <w:lang w:val="hy-AM"/>
              </w:rPr>
              <w:t>Դրա</w:t>
            </w:r>
            <w:r w:rsidRPr="00DD7F85">
              <w:rPr>
                <w:rFonts w:ascii="GHEA Grapalat" w:hAnsi="GHEA Grapalat" w:cs="Noto Sans"/>
                <w:color w:val="454545"/>
                <w:sz w:val="20"/>
                <w:szCs w:val="20"/>
                <w:lang w:val="hy-AM"/>
              </w:rPr>
              <w:t xml:space="preserve"> </w:t>
            </w:r>
            <w:r w:rsidRPr="00DD7F85">
              <w:rPr>
                <w:rFonts w:ascii="GHEA Grapalat" w:hAnsi="GHEA Grapalat" w:cs="Arial"/>
                <w:color w:val="454545"/>
                <w:sz w:val="20"/>
                <w:szCs w:val="20"/>
                <w:lang w:val="hy-AM"/>
              </w:rPr>
              <w:t>նպատակն</w:t>
            </w:r>
            <w:r w:rsidRPr="00DD7F85">
              <w:rPr>
                <w:rFonts w:ascii="GHEA Grapalat" w:hAnsi="GHEA Grapalat" w:cs="Noto Sans"/>
                <w:color w:val="454545"/>
                <w:sz w:val="20"/>
                <w:szCs w:val="20"/>
                <w:lang w:val="hy-AM"/>
              </w:rPr>
              <w:t xml:space="preserve"> </w:t>
            </w:r>
            <w:r w:rsidRPr="00DD7F85">
              <w:rPr>
                <w:rFonts w:ascii="GHEA Grapalat" w:hAnsi="GHEA Grapalat" w:cs="Arial"/>
                <w:color w:val="454545"/>
                <w:sz w:val="20"/>
                <w:szCs w:val="20"/>
                <w:lang w:val="hy-AM"/>
              </w:rPr>
              <w:t>է</w:t>
            </w:r>
            <w:r w:rsidRPr="00DD7F85">
              <w:rPr>
                <w:rFonts w:ascii="GHEA Grapalat" w:hAnsi="GHEA Grapalat" w:cs="Noto Sans"/>
                <w:color w:val="454545"/>
                <w:sz w:val="20"/>
                <w:szCs w:val="20"/>
                <w:lang w:val="hy-AM"/>
              </w:rPr>
              <w:t xml:space="preserve"> </w:t>
            </w:r>
            <w:r w:rsidRPr="00DD7F85">
              <w:rPr>
                <w:rFonts w:ascii="GHEA Grapalat" w:hAnsi="GHEA Grapalat" w:cs="Arial"/>
                <w:color w:val="454545"/>
                <w:sz w:val="20"/>
                <w:szCs w:val="20"/>
                <w:lang w:val="hy-AM"/>
              </w:rPr>
              <w:t>ապահովել</w:t>
            </w:r>
            <w:r w:rsidRPr="00DD7F85">
              <w:rPr>
                <w:rFonts w:ascii="GHEA Grapalat" w:hAnsi="GHEA Grapalat" w:cs="Noto Sans"/>
                <w:color w:val="454545"/>
                <w:sz w:val="20"/>
                <w:szCs w:val="20"/>
                <w:lang w:val="hy-AM"/>
              </w:rPr>
              <w:t xml:space="preserve"> </w:t>
            </w:r>
            <w:r w:rsidRPr="00DD7F85">
              <w:rPr>
                <w:rFonts w:ascii="GHEA Grapalat" w:hAnsi="GHEA Grapalat" w:cs="Arial"/>
                <w:color w:val="454545"/>
                <w:sz w:val="20"/>
                <w:szCs w:val="20"/>
                <w:lang w:val="hy-AM"/>
              </w:rPr>
              <w:t>նոր</w:t>
            </w:r>
            <w:r w:rsidRPr="00DD7F85">
              <w:rPr>
                <w:rFonts w:ascii="GHEA Grapalat" w:hAnsi="GHEA Grapalat" w:cs="Noto Sans"/>
                <w:color w:val="454545"/>
                <w:sz w:val="20"/>
                <w:szCs w:val="20"/>
                <w:lang w:val="hy-AM"/>
              </w:rPr>
              <w:t xml:space="preserve"> </w:t>
            </w:r>
            <w:r w:rsidRPr="00DD7F85">
              <w:rPr>
                <w:rFonts w:ascii="GHEA Grapalat" w:hAnsi="GHEA Grapalat" w:cs="Arial"/>
                <w:color w:val="454545"/>
                <w:sz w:val="20"/>
                <w:szCs w:val="20"/>
                <w:lang w:val="hy-AM"/>
              </w:rPr>
              <w:t>ստեղծվող</w:t>
            </w:r>
            <w:r w:rsidRPr="00DD7F85">
              <w:rPr>
                <w:rFonts w:ascii="GHEA Grapalat" w:hAnsi="GHEA Grapalat" w:cs="Noto Sans"/>
                <w:color w:val="454545"/>
                <w:sz w:val="20"/>
                <w:szCs w:val="20"/>
                <w:lang w:val="hy-AM"/>
              </w:rPr>
              <w:t xml:space="preserve"> </w:t>
            </w:r>
            <w:r w:rsidRPr="00DD7F85">
              <w:rPr>
                <w:rFonts w:ascii="GHEA Grapalat" w:hAnsi="GHEA Grapalat" w:cs="Arial"/>
                <w:color w:val="454545"/>
                <w:sz w:val="20"/>
                <w:szCs w:val="20"/>
                <w:lang w:val="hy-AM"/>
              </w:rPr>
              <w:t>թվային</w:t>
            </w:r>
            <w:r w:rsidRPr="00DD7F85">
              <w:rPr>
                <w:rFonts w:ascii="GHEA Grapalat" w:hAnsi="GHEA Grapalat" w:cs="Noto Sans"/>
                <w:color w:val="454545"/>
                <w:sz w:val="20"/>
                <w:szCs w:val="20"/>
                <w:lang w:val="hy-AM"/>
              </w:rPr>
              <w:t xml:space="preserve"> </w:t>
            </w:r>
            <w:r w:rsidRPr="00DD7F85">
              <w:rPr>
                <w:rFonts w:ascii="GHEA Grapalat" w:hAnsi="GHEA Grapalat" w:cs="Arial"/>
                <w:color w:val="454545"/>
                <w:sz w:val="20"/>
                <w:szCs w:val="20"/>
                <w:lang w:val="hy-AM"/>
              </w:rPr>
              <w:t>ծառայությունների</w:t>
            </w:r>
            <w:r w:rsidRPr="00DD7F85">
              <w:rPr>
                <w:rFonts w:ascii="GHEA Grapalat" w:hAnsi="GHEA Grapalat" w:cs="Noto Sans"/>
                <w:color w:val="454545"/>
                <w:sz w:val="20"/>
                <w:szCs w:val="20"/>
                <w:lang w:val="hy-AM"/>
              </w:rPr>
              <w:t xml:space="preserve"> </w:t>
            </w:r>
            <w:r w:rsidRPr="00DD7F85">
              <w:rPr>
                <w:rFonts w:ascii="GHEA Grapalat" w:hAnsi="GHEA Grapalat" w:cs="Arial"/>
                <w:color w:val="454545"/>
                <w:sz w:val="20"/>
                <w:szCs w:val="20"/>
                <w:lang w:val="hy-AM"/>
              </w:rPr>
              <w:t>դիզայնի</w:t>
            </w:r>
            <w:r w:rsidRPr="00DD7F85">
              <w:rPr>
                <w:rFonts w:ascii="GHEA Grapalat" w:hAnsi="GHEA Grapalat" w:cs="Noto Sans"/>
                <w:color w:val="454545"/>
                <w:sz w:val="20"/>
                <w:szCs w:val="20"/>
                <w:lang w:val="hy-AM"/>
              </w:rPr>
              <w:t xml:space="preserve"> </w:t>
            </w:r>
            <w:r w:rsidRPr="00DD7F85">
              <w:rPr>
                <w:rFonts w:ascii="GHEA Grapalat" w:hAnsi="GHEA Grapalat" w:cs="Arial"/>
                <w:color w:val="454545"/>
                <w:sz w:val="20"/>
                <w:szCs w:val="20"/>
                <w:lang w:val="hy-AM"/>
              </w:rPr>
              <w:t>միասնական</w:t>
            </w:r>
            <w:r w:rsidRPr="00DD7F85">
              <w:rPr>
                <w:rFonts w:ascii="GHEA Grapalat" w:hAnsi="GHEA Grapalat" w:cs="Noto Sans"/>
                <w:color w:val="454545"/>
                <w:sz w:val="20"/>
                <w:szCs w:val="20"/>
                <w:lang w:val="hy-AM"/>
              </w:rPr>
              <w:t xml:space="preserve"> </w:t>
            </w:r>
            <w:r w:rsidRPr="00DD7F85">
              <w:rPr>
                <w:rFonts w:ascii="GHEA Grapalat" w:hAnsi="GHEA Grapalat" w:cs="Arial"/>
                <w:color w:val="454545"/>
                <w:sz w:val="20"/>
                <w:szCs w:val="20"/>
                <w:lang w:val="hy-AM"/>
              </w:rPr>
              <w:t>մոտեցումները</w:t>
            </w:r>
            <w:r w:rsidRPr="00DD7F85">
              <w:rPr>
                <w:rFonts w:ascii="GHEA Grapalat" w:hAnsi="GHEA Grapalat" w:cs="Noto Sans"/>
                <w:color w:val="454545"/>
                <w:sz w:val="20"/>
                <w:szCs w:val="20"/>
                <w:lang w:val="hy-AM"/>
              </w:rPr>
              <w:t xml:space="preserve">, </w:t>
            </w:r>
            <w:proofErr w:type="spellStart"/>
            <w:r w:rsidRPr="00DD7F85">
              <w:rPr>
                <w:rFonts w:ascii="GHEA Grapalat" w:hAnsi="GHEA Grapalat" w:cs="Arial"/>
                <w:color w:val="454545"/>
                <w:sz w:val="20"/>
                <w:szCs w:val="20"/>
                <w:lang w:val="hy-AM"/>
              </w:rPr>
              <w:t>մատչելիությունն</w:t>
            </w:r>
            <w:proofErr w:type="spellEnd"/>
            <w:r w:rsidRPr="00DD7F85">
              <w:rPr>
                <w:rFonts w:ascii="GHEA Grapalat" w:hAnsi="GHEA Grapalat" w:cs="Noto Sans"/>
                <w:color w:val="454545"/>
                <w:sz w:val="20"/>
                <w:szCs w:val="20"/>
                <w:lang w:val="hy-AM"/>
              </w:rPr>
              <w:t xml:space="preserve"> </w:t>
            </w:r>
            <w:r w:rsidRPr="00DD7F85">
              <w:rPr>
                <w:rFonts w:ascii="GHEA Grapalat" w:hAnsi="GHEA Grapalat" w:cs="Arial"/>
                <w:color w:val="454545"/>
                <w:sz w:val="20"/>
                <w:szCs w:val="20"/>
                <w:lang w:val="hy-AM"/>
              </w:rPr>
              <w:t>ու</w:t>
            </w:r>
            <w:r w:rsidRPr="00DD7F85">
              <w:rPr>
                <w:rFonts w:ascii="GHEA Grapalat" w:hAnsi="GHEA Grapalat" w:cs="Noto Sans"/>
                <w:color w:val="454545"/>
                <w:sz w:val="20"/>
                <w:szCs w:val="20"/>
                <w:lang w:val="hy-AM"/>
              </w:rPr>
              <w:t xml:space="preserve"> </w:t>
            </w:r>
            <w:r w:rsidRPr="00DD7F85">
              <w:rPr>
                <w:rFonts w:ascii="GHEA Grapalat" w:hAnsi="GHEA Grapalat" w:cs="Arial"/>
                <w:color w:val="454545"/>
                <w:sz w:val="20"/>
                <w:szCs w:val="20"/>
                <w:lang w:val="hy-AM"/>
              </w:rPr>
              <w:t>օգտագործման</w:t>
            </w:r>
            <w:r w:rsidRPr="00DD7F85">
              <w:rPr>
                <w:rFonts w:ascii="GHEA Grapalat" w:hAnsi="GHEA Grapalat" w:cs="Noto Sans"/>
                <w:color w:val="454545"/>
                <w:sz w:val="20"/>
                <w:szCs w:val="20"/>
                <w:lang w:val="hy-AM"/>
              </w:rPr>
              <w:t xml:space="preserve"> </w:t>
            </w:r>
            <w:r w:rsidRPr="00DD7F85">
              <w:rPr>
                <w:rFonts w:ascii="GHEA Grapalat" w:hAnsi="GHEA Grapalat" w:cs="Arial"/>
                <w:color w:val="454545"/>
                <w:sz w:val="20"/>
                <w:szCs w:val="20"/>
                <w:lang w:val="hy-AM"/>
              </w:rPr>
              <w:t>պարզությունը։</w:t>
            </w:r>
            <w:r w:rsidRPr="00DD7F85">
              <w:rPr>
                <w:rFonts w:ascii="Calibri" w:hAnsi="Calibri" w:cs="Calibri"/>
                <w:color w:val="454545"/>
                <w:sz w:val="20"/>
                <w:szCs w:val="20"/>
                <w:lang w:val="hy-AM"/>
              </w:rPr>
              <w:t> </w:t>
            </w:r>
          </w:p>
          <w:p w14:paraId="5EF7C642" w14:textId="3AE91FEE" w:rsidR="000D7573" w:rsidRPr="00DD7F85" w:rsidRDefault="000D7573" w:rsidP="00A75CAD">
            <w:pPr>
              <w:numPr>
                <w:ilvl w:val="0"/>
                <w:numId w:val="2"/>
              </w:numPr>
              <w:tabs>
                <w:tab w:val="clear" w:pos="720"/>
                <w:tab w:val="left" w:pos="358"/>
              </w:tabs>
              <w:spacing w:after="0" w:line="264" w:lineRule="auto"/>
              <w:ind w:left="81" w:firstLine="7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202</w:t>
            </w:r>
            <w:r w:rsidR="00631DE6" w:rsidRPr="00DD7F8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6</w:t>
            </w:r>
            <w:r w:rsidRPr="00DD7F8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թվականին </w:t>
            </w:r>
            <w:r w:rsidR="00631DE6" w:rsidRPr="00DD7F8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Հաստատվել է</w:t>
            </w:r>
            <w:r w:rsidRPr="00DD7F8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«ՀՀ կառավարության 2013 թվականի դեկտեմբերի 26-ի N 1521-Ն որոշման մեջ փոփոխություններ կատարելու մասին» ՀՀ կառավարության </w:t>
            </w:r>
            <w:r w:rsidR="00CB7221" w:rsidRPr="00DD7F8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N 153-Ն </w:t>
            </w:r>
            <w:r w:rsidRPr="00DD7F8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որոշ</w:t>
            </w:r>
            <w:r w:rsidR="00631DE6" w:rsidRPr="00DD7F8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ումը</w:t>
            </w:r>
            <w:r w:rsidRPr="00DD7F8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(</w:t>
            </w:r>
            <w:r w:rsidRPr="00DD7F85">
              <w:rPr>
                <w:rFonts w:ascii="GHEA Grapalat" w:hAnsi="GHEA Grapalat"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պետական մարմինների պաշտոնական </w:t>
            </w:r>
            <w:proofErr w:type="spellStart"/>
            <w:r w:rsidRPr="00DD7F85">
              <w:rPr>
                <w:rFonts w:ascii="GHEA Grapalat" w:hAnsi="GHEA Grapalat"/>
                <w:i/>
                <w:iCs/>
                <w:color w:val="000000" w:themeColor="text1"/>
                <w:sz w:val="20"/>
                <w:szCs w:val="20"/>
                <w:lang w:val="hy-AM"/>
              </w:rPr>
              <w:t>կայքերին</w:t>
            </w:r>
            <w:proofErr w:type="spellEnd"/>
            <w:r w:rsidRPr="00DD7F85">
              <w:rPr>
                <w:rFonts w:ascii="GHEA Grapalat" w:hAnsi="GHEA Grapalat"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ներկայացվող իրավական կարգավորումը</w:t>
            </w:r>
            <w:r w:rsidRPr="00DD7F85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)</w:t>
            </w:r>
            <w:r w:rsidR="009174AD" w:rsidRPr="00DD7F85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։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7DAF43" w14:textId="0F24301F" w:rsidR="00ED0675" w:rsidRPr="00DD7F85" w:rsidRDefault="00C53C75" w:rsidP="002A6194">
            <w:pPr>
              <w:spacing w:after="0" w:line="264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  <w:lang w:val="hy-AM"/>
              </w:rPr>
              <w:lastRenderedPageBreak/>
              <w:t xml:space="preserve">Մինչև 2026 թվականի հուլիսի 1-ը գործող պաշտոնական </w:t>
            </w:r>
            <w:proofErr w:type="spellStart"/>
            <w:r w:rsidRPr="00DD7F85"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  <w:lang w:val="hy-AM"/>
              </w:rPr>
              <w:t>կայքէջերը</w:t>
            </w:r>
            <w:proofErr w:type="spellEnd"/>
            <w:r w:rsidRPr="00DD7F85"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DD7F85"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  <w:lang w:val="hy-AM"/>
              </w:rPr>
              <w:t>կհամապատասխանեցվեն</w:t>
            </w:r>
            <w:proofErr w:type="spellEnd"/>
            <w:r w:rsidRPr="00DD7F85"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D7F8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N 15</w:t>
            </w:r>
            <w:r w:rsidR="0003579D" w:rsidRPr="00DD7F8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</w:t>
            </w:r>
            <w:r w:rsidRPr="00DD7F8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-Ն </w:t>
            </w:r>
            <w:r w:rsidRPr="00DD7F85"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  <w:lang w:val="hy-AM"/>
              </w:rPr>
              <w:t>որոշման հավելվածով սահմանված պահանջներին:</w:t>
            </w:r>
          </w:p>
        </w:tc>
      </w:tr>
      <w:tr w:rsidR="00DA0469" w:rsidRPr="00DD4D06" w14:paraId="48262B64" w14:textId="77777777" w:rsidTr="00764F4E">
        <w:trPr>
          <w:tblCellSpacing w:w="0" w:type="dxa"/>
        </w:trPr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E0E394" w14:textId="38A0C3B9" w:rsidR="00ED0675" w:rsidRPr="00DD7F85" w:rsidRDefault="000D7573" w:rsidP="002A6194">
            <w:pPr>
              <w:spacing w:after="0" w:line="264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12</w:t>
            </w:r>
          </w:p>
        </w:tc>
        <w:tc>
          <w:tcPr>
            <w:tcW w:w="2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87783D" w14:textId="4EFCCC6B" w:rsidR="00ED0675" w:rsidRPr="00DD7F85" w:rsidRDefault="00ED0675" w:rsidP="002A6194">
            <w:pPr>
              <w:spacing w:after="0" w:line="264" w:lineRule="auto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Տվյալների պահոցի ստեղծում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2A21DF" w14:textId="47B30C3B" w:rsidR="000D7573" w:rsidRPr="00DD7F85" w:rsidRDefault="000D7573" w:rsidP="00A75CAD">
            <w:pPr>
              <w:numPr>
                <w:ilvl w:val="0"/>
                <w:numId w:val="2"/>
              </w:numPr>
              <w:tabs>
                <w:tab w:val="clear" w:pos="720"/>
                <w:tab w:val="left" w:pos="358"/>
              </w:tabs>
              <w:spacing w:after="0" w:line="264" w:lineRule="auto"/>
              <w:ind w:left="81" w:firstLine="7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2025 թվականի ընդունվել է «Հանրային տեղեկատվության մասին» օրենքը։ </w:t>
            </w:r>
            <w:r w:rsidRPr="00DD7F85">
              <w:rPr>
                <w:rFonts w:ascii="GHEA Grapalat" w:hAnsi="GHEA Grapalat"/>
                <w:sz w:val="20"/>
                <w:szCs w:val="20"/>
                <w:lang w:val="hy-AM"/>
              </w:rPr>
              <w:t>Օրենքը ներառ</w:t>
            </w:r>
            <w:r w:rsidR="00C53C75" w:rsidRPr="00DD7F85"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  <w:r w:rsidRPr="00DD7F85">
              <w:rPr>
                <w:rFonts w:ascii="GHEA Grapalat" w:hAnsi="GHEA Grapalat"/>
                <w:sz w:val="20"/>
                <w:szCs w:val="20"/>
                <w:lang w:val="hy-AM"/>
              </w:rPr>
              <w:t xml:space="preserve"> է տվյալների փոխանցմանը, պահպանմանը և մշակմանը վերաբերող դրույթներ, սահմանում է </w:t>
            </w: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միասնական մոտեցումներ տվյալների կառավարման և փոխգործելիության ոլորտում, ինչպես նաև «մեկ հարցման» սկզբունքը: Օրենքի կիրակ</w:t>
            </w:r>
            <w:r w:rsidR="00C53C75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ումն ապահովելու նպատակով</w:t>
            </w: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համար մշակվում են ենթաօրենսդրական ակտեր</w:t>
            </w:r>
            <w:r w:rsidR="009174AD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։</w:t>
            </w:r>
          </w:p>
          <w:p w14:paraId="72624751" w14:textId="77777777" w:rsidR="000D7573" w:rsidRPr="00DD7F85" w:rsidRDefault="000D7573" w:rsidP="00A75CAD">
            <w:pPr>
              <w:numPr>
                <w:ilvl w:val="0"/>
                <w:numId w:val="2"/>
              </w:numPr>
              <w:tabs>
                <w:tab w:val="clear" w:pos="720"/>
                <w:tab w:val="left" w:pos="358"/>
              </w:tabs>
              <w:spacing w:after="0" w:line="264" w:lineRule="auto"/>
              <w:ind w:left="81" w:firstLine="7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Հրապարակվել է տվյալների դասակարգման </w:t>
            </w:r>
            <w:hyperlink r:id="rId7" w:history="1">
              <w:r w:rsidRPr="00DD7F85">
                <w:rPr>
                  <w:rStyle w:val="Hyperlink"/>
                  <w:rFonts w:ascii="GHEA Grapalat" w:hAnsi="GHEA Grapalat"/>
                  <w:noProof/>
                  <w:sz w:val="20"/>
                  <w:szCs w:val="20"/>
                  <w:lang w:val="hy-AM"/>
                </w:rPr>
                <w:t>մեթոդաբանություն</w:t>
              </w:r>
            </w:hyperlink>
            <w:r w:rsidRPr="00DD7F85">
              <w:rPr>
                <w:rFonts w:ascii="GHEA Grapalat" w:hAnsi="GHEA Grapalat"/>
                <w:noProof/>
                <w:sz w:val="20"/>
                <w:szCs w:val="20"/>
                <w:u w:val="single"/>
                <w:lang w:val="hy-AM"/>
              </w:rPr>
              <w:t>՝</w:t>
            </w: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հիմնված է տեղեկատվական անվտանգության սկզբունքների վրա՝ </w:t>
            </w:r>
          </w:p>
          <w:p w14:paraId="3F56F06D" w14:textId="77777777" w:rsidR="000D7573" w:rsidRPr="00DD7F85" w:rsidRDefault="000D7573" w:rsidP="00DD7F85">
            <w:pPr>
              <w:pStyle w:val="ListParagraph"/>
              <w:numPr>
                <w:ilvl w:val="0"/>
                <w:numId w:val="42"/>
              </w:numPr>
              <w:spacing w:after="0" w:line="264" w:lineRule="auto"/>
              <w:ind w:left="712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գաղտնիություն, </w:t>
            </w:r>
          </w:p>
          <w:p w14:paraId="05526523" w14:textId="77777777" w:rsidR="000D7573" w:rsidRPr="00DD7F85" w:rsidRDefault="000D7573" w:rsidP="00DD7F85">
            <w:pPr>
              <w:pStyle w:val="ListParagraph"/>
              <w:numPr>
                <w:ilvl w:val="0"/>
                <w:numId w:val="42"/>
              </w:numPr>
              <w:spacing w:after="0" w:line="264" w:lineRule="auto"/>
              <w:ind w:left="712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ամբողջականություն, </w:t>
            </w:r>
          </w:p>
          <w:p w14:paraId="44FE9388" w14:textId="77777777" w:rsidR="000D7573" w:rsidRPr="00DD7F85" w:rsidRDefault="000D7573" w:rsidP="00DD7F85">
            <w:pPr>
              <w:pStyle w:val="ListParagraph"/>
              <w:numPr>
                <w:ilvl w:val="0"/>
                <w:numId w:val="42"/>
              </w:numPr>
              <w:spacing w:after="0" w:line="264" w:lineRule="auto"/>
              <w:ind w:left="712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հասանելիություն</w:t>
            </w:r>
          </w:p>
          <w:p w14:paraId="756E9B80" w14:textId="28427766" w:rsidR="000D7573" w:rsidRPr="00DD7F85" w:rsidRDefault="000D7573" w:rsidP="00A75CAD">
            <w:pPr>
              <w:numPr>
                <w:ilvl w:val="0"/>
                <w:numId w:val="2"/>
              </w:numPr>
              <w:tabs>
                <w:tab w:val="clear" w:pos="720"/>
                <w:tab w:val="left" w:pos="358"/>
              </w:tabs>
              <w:spacing w:after="0" w:line="264" w:lineRule="auto"/>
              <w:ind w:left="81" w:firstLine="7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Քարտեզագրվում և դասակարգվում են գերատեսչությունների կողմից հավաքագրվող տվյալներ</w:t>
            </w:r>
            <w:r w:rsidR="009174AD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ը։</w:t>
            </w:r>
          </w:p>
          <w:p w14:paraId="2F506833" w14:textId="18EB549B" w:rsidR="000D7573" w:rsidRPr="00DD7F85" w:rsidRDefault="000D7573" w:rsidP="00A75CAD">
            <w:pPr>
              <w:numPr>
                <w:ilvl w:val="0"/>
                <w:numId w:val="2"/>
              </w:numPr>
              <w:tabs>
                <w:tab w:val="clear" w:pos="720"/>
                <w:tab w:val="left" w:pos="358"/>
              </w:tabs>
              <w:spacing w:after="0" w:line="264" w:lineRule="auto"/>
              <w:ind w:left="81" w:firstLine="7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Գործարկվել</w:t>
            </w:r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է ա</w:t>
            </w: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զգային </w:t>
            </w:r>
            <w:hyperlink r:id="rId8" w:history="1">
              <w:r w:rsidRPr="00DD7F85">
                <w:rPr>
                  <w:rStyle w:val="Hyperlink"/>
                  <w:rFonts w:ascii="GHEA Grapalat" w:hAnsi="GHEA Grapalat"/>
                  <w:noProof/>
                  <w:sz w:val="20"/>
                  <w:szCs w:val="20"/>
                  <w:lang w:val="hy-AM"/>
                </w:rPr>
                <w:t>տ</w:t>
              </w:r>
            </w:hyperlink>
            <w:hyperlink r:id="rId9" w:history="1">
              <w:r w:rsidRPr="00DD7F85">
                <w:rPr>
                  <w:rStyle w:val="Hyperlink"/>
                  <w:rFonts w:ascii="GHEA Grapalat" w:hAnsi="GHEA Grapalat"/>
                  <w:noProof/>
                  <w:sz w:val="20"/>
                  <w:szCs w:val="20"/>
                  <w:lang w:val="hy-AM"/>
                </w:rPr>
                <w:t>վյալների կատալոգ</w:t>
              </w:r>
            </w:hyperlink>
            <w:r w:rsidRPr="00DD7F85">
              <w:rPr>
                <w:rStyle w:val="Hyperlink"/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ը, </w:t>
            </w:r>
            <w:r w:rsidRPr="00DD7F85">
              <w:rPr>
                <w:rFonts w:ascii="GHEA Grapalat" w:hAnsi="GHEA Grapalat"/>
                <w:sz w:val="20"/>
                <w:szCs w:val="20"/>
                <w:lang w:val="hy-AM"/>
              </w:rPr>
              <w:t>որն</w:t>
            </w: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ապահովում է պետական տվյալների ամբողջական նկարագրություն</w:t>
            </w:r>
            <w:r w:rsidR="009174AD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։</w:t>
            </w:r>
          </w:p>
          <w:p w14:paraId="7F1C7CF8" w14:textId="17197BE7" w:rsidR="00ED0675" w:rsidRPr="00DD7F85" w:rsidRDefault="000D7573" w:rsidP="00A75CAD">
            <w:pPr>
              <w:numPr>
                <w:ilvl w:val="0"/>
                <w:numId w:val="2"/>
              </w:numPr>
              <w:tabs>
                <w:tab w:val="clear" w:pos="720"/>
                <w:tab w:val="left" w:pos="358"/>
              </w:tabs>
              <w:spacing w:after="0" w:line="264" w:lineRule="auto"/>
              <w:ind w:left="81" w:firstLine="7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2024 թվականի ընդունվել է ««Ամպայինն առաջինը» քաղաքականության մշակման և ներդրման մասին» ՀՀ կառավարության որոշումը, ինչպես նաև ամպային տիրույթում </w:t>
            </w: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lastRenderedPageBreak/>
              <w:t>տեղակայվող պաշտոնական կայքերի նկատմամբ անվտանգության նվազագույն պահանջներ</w:t>
            </w:r>
            <w:r w:rsidR="009174AD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։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2021A1" w14:textId="3672CE3B" w:rsidR="000D7573" w:rsidRPr="00DD7F85" w:rsidRDefault="00E71FBC" w:rsidP="002A6194">
            <w:pPr>
              <w:spacing w:after="0" w:line="264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lastRenderedPageBreak/>
              <w:t>«Հանրային տեղեկատվության մասին» օրենքի կիրարկումն ապահովելու նպատակով 2026 թվականին նախատեսվում է ընդունել մի շարք ենթաօրենսդրական ակտեր</w:t>
            </w:r>
            <w:r w:rsidR="000D7573" w:rsidRPr="00DD7F85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14:paraId="1D13A4E3" w14:textId="7A56DCD1" w:rsidR="00E67C52" w:rsidRPr="00DD7F85" w:rsidRDefault="00E67C52" w:rsidP="002A6194">
            <w:pPr>
              <w:spacing w:after="0" w:line="264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sz w:val="20"/>
                <w:szCs w:val="20"/>
                <w:lang w:val="hy-AM"/>
              </w:rPr>
              <w:t xml:space="preserve">2026 թվականին, N 153-Ն որոշման և </w:t>
            </w: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««Ամպայինն առաջինը» քաղաքականության</w:t>
            </w:r>
            <w:r w:rsidRPr="00DD7F85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պահանջներին համաձայն, մինչև հունիսի 1-ը պաշտոնական </w:t>
            </w:r>
            <w:proofErr w:type="spellStart"/>
            <w:r w:rsidRPr="00DD7F85">
              <w:rPr>
                <w:rFonts w:ascii="GHEA Grapalat" w:hAnsi="GHEA Grapalat"/>
                <w:sz w:val="20"/>
                <w:szCs w:val="20"/>
                <w:lang w:val="hy-AM"/>
              </w:rPr>
              <w:t>կայքերը</w:t>
            </w:r>
            <w:proofErr w:type="spellEnd"/>
            <w:r w:rsidRPr="00DD7F85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նախատեսվում է տեղափոխել ամպային տիրույթ </w:t>
            </w:r>
          </w:p>
          <w:p w14:paraId="02F33ADF" w14:textId="77777777" w:rsidR="00ED0675" w:rsidRPr="00DD7F85" w:rsidRDefault="00ED0675" w:rsidP="002A6194">
            <w:pPr>
              <w:spacing w:after="0" w:line="264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</w:tr>
      <w:tr w:rsidR="00DA0469" w:rsidRPr="00DD4D06" w14:paraId="40C8BCD9" w14:textId="77777777" w:rsidTr="00764F4E">
        <w:trPr>
          <w:tblCellSpacing w:w="0" w:type="dxa"/>
        </w:trPr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27FC42" w14:textId="13031D88" w:rsidR="00ED0675" w:rsidRPr="00DD7F85" w:rsidRDefault="00830D4B" w:rsidP="002A6194">
            <w:pPr>
              <w:spacing w:after="0" w:line="264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13</w:t>
            </w:r>
          </w:p>
        </w:tc>
        <w:tc>
          <w:tcPr>
            <w:tcW w:w="2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055E93" w14:textId="0FABDB51" w:rsidR="00ED0675" w:rsidRPr="00DD7F85" w:rsidRDefault="00ED0675" w:rsidP="002A6194">
            <w:pPr>
              <w:spacing w:after="0" w:line="264" w:lineRule="auto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Թվային փաստաթուղթ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1B2C2F" w14:textId="18FF1DF7" w:rsidR="00830D4B" w:rsidRPr="00DD7F85" w:rsidRDefault="00830D4B" w:rsidP="00A75CAD">
            <w:pPr>
              <w:numPr>
                <w:ilvl w:val="0"/>
                <w:numId w:val="2"/>
              </w:numPr>
              <w:tabs>
                <w:tab w:val="clear" w:pos="720"/>
                <w:tab w:val="left" w:pos="358"/>
              </w:tabs>
              <w:spacing w:after="0" w:line="264" w:lineRule="auto"/>
              <w:ind w:left="81" w:firstLine="7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2024 թվականի գործարկվել է«ԵսԵմ» ազգային նույնականացման հարթակը</w:t>
            </w:r>
            <w:r w:rsidR="009174AD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։</w:t>
            </w:r>
          </w:p>
          <w:p w14:paraId="097AC2B9" w14:textId="685ED430" w:rsidR="00830D4B" w:rsidRPr="00DD7F85" w:rsidRDefault="00830D4B" w:rsidP="00A75CAD">
            <w:pPr>
              <w:numPr>
                <w:ilvl w:val="0"/>
                <w:numId w:val="2"/>
              </w:numPr>
              <w:tabs>
                <w:tab w:val="clear" w:pos="720"/>
                <w:tab w:val="left" w:pos="358"/>
              </w:tabs>
              <w:spacing w:after="0" w:line="264" w:lineRule="auto"/>
              <w:ind w:left="81" w:firstLine="7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2025 թվականի հաստատվել է «Էլեկտրոնային թվային ստորագրության հավաստագրման կենտրոնների հավատարմագրման» և «Պետական մարմիններում էլեկտրոնային փաստաթղթերի և էլեկտրոնային թվային ստորագրությունների կիրառման»</w:t>
            </w:r>
            <w:r w:rsidRPr="00DD7F85">
              <w:rPr>
                <w:rFonts w:ascii="GHEA Grapalat" w:hAnsi="GHEA Grapalat"/>
                <w:b/>
                <w:bCs/>
                <w:noProof/>
                <w:sz w:val="20"/>
                <w:szCs w:val="20"/>
                <w:lang w:val="hy-AM"/>
              </w:rPr>
              <w:t xml:space="preserve"> </w:t>
            </w: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կարգերը</w:t>
            </w:r>
            <w:r w:rsidR="009174AD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։</w:t>
            </w:r>
          </w:p>
          <w:p w14:paraId="458CD6CC" w14:textId="0E2D4F1F" w:rsidR="00830D4B" w:rsidRPr="00DD7F85" w:rsidRDefault="00830D4B" w:rsidP="00A75CAD">
            <w:pPr>
              <w:numPr>
                <w:ilvl w:val="0"/>
                <w:numId w:val="2"/>
              </w:numPr>
              <w:tabs>
                <w:tab w:val="clear" w:pos="720"/>
                <w:tab w:val="left" w:pos="358"/>
              </w:tabs>
              <w:spacing w:after="0" w:line="264" w:lineRule="auto"/>
              <w:ind w:left="81" w:firstLine="7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2025 թվականի դեկտեմբերի 9-ին </w:t>
            </w:r>
            <w:r w:rsidRPr="00DD7F85">
              <w:rPr>
                <w:rFonts w:ascii="GHEA Grapalat" w:hAnsi="GHEA Grapalat"/>
                <w:b/>
                <w:bCs/>
                <w:noProof/>
                <w:sz w:val="20"/>
                <w:szCs w:val="20"/>
                <w:lang w:val="hy-AM"/>
              </w:rPr>
              <w:t>«Իմ Այդի» ՓԲԸ-ն հավատարմագրվում՝</w:t>
            </w: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որպես էլեկտրոնային թվային ստորագրության հավաստագրման կենտրոն</w:t>
            </w:r>
            <w:r w:rsidR="009174AD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։</w:t>
            </w:r>
          </w:p>
          <w:p w14:paraId="5D09E4C6" w14:textId="471934AA" w:rsidR="00ED0675" w:rsidRPr="00DD7F85" w:rsidRDefault="00830D4B" w:rsidP="002A6194">
            <w:pPr>
              <w:pStyle w:val="ListParagraph"/>
              <w:spacing w:after="0" w:line="264" w:lineRule="auto"/>
              <w:ind w:left="75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Մշակվում է </w:t>
            </w:r>
            <w:r w:rsidRPr="00DD7F85">
              <w:rPr>
                <w:rFonts w:ascii="GHEA Grapalat" w:hAnsi="GHEA Grapalat"/>
                <w:b/>
                <w:bCs/>
                <w:noProof/>
                <w:sz w:val="20"/>
                <w:szCs w:val="20"/>
                <w:lang w:val="hy-AM"/>
              </w:rPr>
              <w:t xml:space="preserve">«Էլեկտրոնային նույնականացման և վստահության ծառայությունների մասին» </w:t>
            </w: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ՀՀ օրենքի նախագիծը</w:t>
            </w:r>
            <w:r w:rsidRPr="00DD7F85">
              <w:rPr>
                <w:rFonts w:ascii="GHEA Grapalat" w:hAnsi="GHEA Grapalat"/>
                <w:b/>
                <w:bCs/>
                <w:noProof/>
                <w:sz w:val="20"/>
                <w:szCs w:val="20"/>
                <w:lang w:val="hy-AM"/>
              </w:rPr>
              <w:br/>
            </w:r>
            <w:r w:rsidRPr="00DD7F85">
              <w:rPr>
                <w:rFonts w:ascii="GHEA Grapalat" w:hAnsi="GHEA Grapalat"/>
                <w:i/>
                <w:iCs/>
                <w:noProof/>
                <w:sz w:val="20"/>
                <w:szCs w:val="20"/>
                <w:lang w:val="hy-AM"/>
              </w:rPr>
              <w:t>Նախագծի մշակման կարևոր նախապայման է նաև դրա համապատասխանեցումը Եվրոպական թվային ինքնության շրջանակի կանոնակարգին (European Digital Identity Framework (EUDI) regulation), որի արդյունքում կատարվելու է համապատասխանեցում eIDAS-ին և կարգավորվելու են թվային փաստաթղթերին ներհատուկ XML ֆորմատին վերաբերող և մի շարք այլ առանցքային հարցեր։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9A62AF" w14:textId="0CC478E6" w:rsidR="00ED0675" w:rsidRPr="00DD7F85" w:rsidRDefault="00830D4B" w:rsidP="002A6194">
            <w:pPr>
              <w:spacing w:after="0" w:line="264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2026 թվականին ակընկալվում է շրջանառել </w:t>
            </w:r>
            <w:r w:rsidRPr="00DD7F85">
              <w:rPr>
                <w:rFonts w:ascii="GHEA Grapalat" w:hAnsi="GHEA Grapalat"/>
                <w:b/>
                <w:bCs/>
                <w:noProof/>
                <w:sz w:val="20"/>
                <w:szCs w:val="20"/>
                <w:lang w:val="hy-AM"/>
              </w:rPr>
              <w:t>«Էլեկտրոնային նույնականացման և վստահության ծառայությունների մասին»</w:t>
            </w: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օրենքի նախագիծը</w:t>
            </w:r>
            <w:r w:rsidR="009174AD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։</w:t>
            </w:r>
          </w:p>
        </w:tc>
      </w:tr>
      <w:tr w:rsidR="00DA0469" w:rsidRPr="00DD4D06" w14:paraId="67CC9EAB" w14:textId="77777777" w:rsidTr="00764F4E">
        <w:trPr>
          <w:tblCellSpacing w:w="0" w:type="dxa"/>
        </w:trPr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AC0F2B" w14:textId="79B1478F" w:rsidR="00ED0675" w:rsidRPr="00DD7F85" w:rsidRDefault="00456CF0" w:rsidP="002A6194">
            <w:pPr>
              <w:spacing w:after="0" w:line="264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15</w:t>
            </w:r>
          </w:p>
        </w:tc>
        <w:tc>
          <w:tcPr>
            <w:tcW w:w="2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CE9C08" w14:textId="1042114A" w:rsidR="00ED0675" w:rsidRPr="00DD7F85" w:rsidRDefault="00ED0675" w:rsidP="002A6194">
            <w:pPr>
              <w:spacing w:after="0" w:line="264" w:lineRule="auto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Օրենսդրական դաշտի ուսումնասիրություն և փոփոխություն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A3C71D" w14:textId="5DE58D1D" w:rsidR="00830D4B" w:rsidRPr="00DD7F85" w:rsidRDefault="00830D4B" w:rsidP="002A6194">
            <w:pPr>
              <w:spacing w:after="0" w:line="264" w:lineRule="auto"/>
              <w:ind w:left="81"/>
              <w:rPr>
                <w:rFonts w:ascii="GHEA Grapalat" w:hAnsi="GHEA Grapalat"/>
                <w:noProof/>
                <w:sz w:val="20"/>
                <w:szCs w:val="20"/>
                <w:lang w:val="ru-RU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Ընդունվել են՝</w:t>
            </w:r>
          </w:p>
          <w:p w14:paraId="3C1A670C" w14:textId="458A19BC" w:rsidR="00830D4B" w:rsidRPr="00DD7F85" w:rsidRDefault="00830D4B" w:rsidP="002A6194">
            <w:pPr>
              <w:numPr>
                <w:ilvl w:val="0"/>
                <w:numId w:val="40"/>
              </w:numPr>
              <w:tabs>
                <w:tab w:val="clear" w:pos="720"/>
              </w:tabs>
              <w:spacing w:after="0" w:line="264" w:lineRule="auto"/>
              <w:ind w:left="351" w:hanging="270"/>
              <w:rPr>
                <w:rFonts w:ascii="GHEA Grapalat" w:hAnsi="GHEA Grapalat"/>
                <w:noProof/>
                <w:sz w:val="20"/>
                <w:szCs w:val="20"/>
                <w:lang w:val="ru-RU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«Կիբեռանվտանգության մասին» օրենքը</w:t>
            </w:r>
            <w:r w:rsidR="00DD7F85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,</w:t>
            </w:r>
          </w:p>
          <w:p w14:paraId="5BF00416" w14:textId="5E0A0914" w:rsidR="00830D4B" w:rsidRPr="00DD7F85" w:rsidRDefault="00830D4B" w:rsidP="002A6194">
            <w:pPr>
              <w:numPr>
                <w:ilvl w:val="0"/>
                <w:numId w:val="40"/>
              </w:numPr>
              <w:tabs>
                <w:tab w:val="clear" w:pos="720"/>
              </w:tabs>
              <w:spacing w:after="0" w:line="264" w:lineRule="auto"/>
              <w:ind w:left="351" w:hanging="270"/>
              <w:rPr>
                <w:rFonts w:ascii="GHEA Grapalat" w:hAnsi="GHEA Grapalat"/>
                <w:noProof/>
                <w:sz w:val="20"/>
                <w:szCs w:val="20"/>
                <w:lang w:val="ru-RU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«Հանրային տեղեկությունների մասին» օրենքը</w:t>
            </w:r>
            <w:r w:rsidR="00DD7F85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,</w:t>
            </w: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</w:t>
            </w:r>
          </w:p>
          <w:p w14:paraId="21D999D5" w14:textId="420B1E8E" w:rsidR="00830D4B" w:rsidRPr="00DD7F85" w:rsidRDefault="00830D4B" w:rsidP="002A6194">
            <w:pPr>
              <w:numPr>
                <w:ilvl w:val="0"/>
                <w:numId w:val="40"/>
              </w:numPr>
              <w:tabs>
                <w:tab w:val="clear" w:pos="720"/>
              </w:tabs>
              <w:spacing w:after="0" w:line="264" w:lineRule="auto"/>
              <w:ind w:left="351" w:hanging="270"/>
              <w:rPr>
                <w:rFonts w:ascii="GHEA Grapalat" w:hAnsi="GHEA Grapalat"/>
                <w:noProof/>
                <w:sz w:val="20"/>
                <w:szCs w:val="20"/>
                <w:lang w:val="ru-RU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«Տեղեկատվական համակարգերի կարգավորման մարմնի մասին» օրենքը</w:t>
            </w:r>
            <w:r w:rsidR="00DD7F85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,</w:t>
            </w:r>
          </w:p>
          <w:p w14:paraId="33EF520D" w14:textId="07ECCC3D" w:rsidR="00830D4B" w:rsidRPr="00DD7F85" w:rsidRDefault="00830D4B" w:rsidP="002A6194">
            <w:pPr>
              <w:spacing w:after="0" w:line="264" w:lineRule="auto"/>
              <w:ind w:left="81"/>
              <w:rPr>
                <w:rFonts w:ascii="GHEA Grapalat" w:hAnsi="GHEA Grapalat"/>
                <w:noProof/>
                <w:sz w:val="20"/>
                <w:szCs w:val="20"/>
                <w:lang w:val="ru-RU"/>
              </w:rPr>
            </w:pPr>
            <w:r w:rsidRPr="00DD7F85">
              <w:rPr>
                <w:rFonts w:ascii="GHEA Grapalat" w:hAnsi="GHEA Grapalat"/>
                <w:i/>
                <w:iCs/>
                <w:noProof/>
                <w:sz w:val="20"/>
                <w:szCs w:val="20"/>
                <w:lang w:val="hy-AM"/>
              </w:rPr>
              <w:t>ինչպես նաև հարակից օրենքների նախագծերի փաթեթը</w:t>
            </w:r>
            <w:r w:rsidR="002A6194" w:rsidRPr="00DD7F85">
              <w:rPr>
                <w:rFonts w:ascii="GHEA Grapalat" w:hAnsi="GHEA Grapalat"/>
                <w:i/>
                <w:iCs/>
                <w:noProof/>
                <w:sz w:val="20"/>
                <w:szCs w:val="20"/>
                <w:lang w:val="ru-RU"/>
              </w:rPr>
              <w:t>:</w:t>
            </w:r>
          </w:p>
          <w:p w14:paraId="7F2B961C" w14:textId="77777777" w:rsidR="00830D4B" w:rsidRPr="00DD7F85" w:rsidRDefault="00830D4B" w:rsidP="002A6194">
            <w:pPr>
              <w:spacing w:after="0" w:line="264" w:lineRule="auto"/>
              <w:ind w:left="81"/>
              <w:rPr>
                <w:rFonts w:ascii="GHEA Grapalat" w:hAnsi="GHEA Grapalat"/>
                <w:noProof/>
                <w:sz w:val="20"/>
                <w:szCs w:val="20"/>
                <w:lang w:val="ru-RU"/>
              </w:rPr>
            </w:pPr>
            <w:r w:rsidRPr="00DD7F85">
              <w:rPr>
                <w:rFonts w:ascii="GHEA Grapalat" w:hAnsi="GHEA Grapalat"/>
                <w:i/>
                <w:iCs/>
                <w:noProof/>
                <w:sz w:val="20"/>
                <w:szCs w:val="20"/>
                <w:lang w:val="hy-AM"/>
              </w:rPr>
              <w:lastRenderedPageBreak/>
              <w:t>Նախատեսվում է ընդունել 34 ենթաօրենսդրական նորմատիվ իրավական ակտեր։</w:t>
            </w:r>
          </w:p>
          <w:p w14:paraId="462AA4C3" w14:textId="77777777" w:rsidR="00830D4B" w:rsidRPr="00DD7F85" w:rsidRDefault="00830D4B" w:rsidP="002A6194">
            <w:pPr>
              <w:spacing w:after="0" w:line="264" w:lineRule="auto"/>
              <w:ind w:left="81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2024 թվականի հաստատվել են</w:t>
            </w:r>
          </w:p>
          <w:p w14:paraId="6CFF9897" w14:textId="0E948462" w:rsidR="00830D4B" w:rsidRPr="00DD7F85" w:rsidRDefault="00830D4B" w:rsidP="002A6194">
            <w:pPr>
              <w:numPr>
                <w:ilvl w:val="0"/>
                <w:numId w:val="30"/>
              </w:numPr>
              <w:tabs>
                <w:tab w:val="clear" w:pos="720"/>
              </w:tabs>
              <w:spacing w:after="0" w:line="264" w:lineRule="auto"/>
              <w:ind w:left="358" w:hanging="277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««Ամպայինն առաջինը» քաղաքականության մշակման և ներդրման մասին» ՀՀ կառավարության որոշումը</w:t>
            </w:r>
            <w:r w:rsidR="009174AD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։</w:t>
            </w:r>
          </w:p>
          <w:p w14:paraId="248DCB33" w14:textId="72A76AC8" w:rsidR="00830D4B" w:rsidRPr="00DD7F85" w:rsidRDefault="00830D4B" w:rsidP="002A6194">
            <w:pPr>
              <w:numPr>
                <w:ilvl w:val="0"/>
                <w:numId w:val="30"/>
              </w:numPr>
              <w:tabs>
                <w:tab w:val="clear" w:pos="720"/>
              </w:tabs>
              <w:spacing w:after="0" w:line="264" w:lineRule="auto"/>
              <w:ind w:left="358" w:hanging="277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Ամպային տիրույթում տեղակայվող պաշտոնական կայքերի նկատմամբ անվտանգության նվազագույն պահանջները</w:t>
            </w:r>
            <w:r w:rsidR="009174AD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։</w:t>
            </w:r>
          </w:p>
          <w:p w14:paraId="6EB91E32" w14:textId="77777777" w:rsidR="00830D4B" w:rsidRPr="00DD7F85" w:rsidRDefault="00830D4B" w:rsidP="002A6194">
            <w:pPr>
              <w:spacing w:after="0" w:line="264" w:lineRule="auto"/>
              <w:ind w:left="81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2025 թվականի հաստատվել են</w:t>
            </w:r>
          </w:p>
          <w:p w14:paraId="4EC8469F" w14:textId="694B7355" w:rsidR="00830D4B" w:rsidRPr="00DD7F85" w:rsidRDefault="00830D4B" w:rsidP="002A6194">
            <w:pPr>
              <w:numPr>
                <w:ilvl w:val="0"/>
                <w:numId w:val="30"/>
              </w:numPr>
              <w:tabs>
                <w:tab w:val="clear" w:pos="720"/>
              </w:tabs>
              <w:spacing w:after="0" w:line="264" w:lineRule="auto"/>
              <w:ind w:left="358" w:hanging="277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«Էլեկտրոնային թվային ստորագրության հավաստագրման կենտրոնների հավատարմագրման» կարգը</w:t>
            </w:r>
            <w:r w:rsidR="009174AD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։</w:t>
            </w:r>
          </w:p>
          <w:p w14:paraId="744A0F4F" w14:textId="078DE309" w:rsidR="00830D4B" w:rsidRPr="00DD7F85" w:rsidRDefault="00830D4B" w:rsidP="002A6194">
            <w:pPr>
              <w:numPr>
                <w:ilvl w:val="0"/>
                <w:numId w:val="30"/>
              </w:numPr>
              <w:tabs>
                <w:tab w:val="clear" w:pos="720"/>
              </w:tabs>
              <w:spacing w:after="0" w:line="264" w:lineRule="auto"/>
              <w:ind w:left="358" w:hanging="277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«Պետական մարմիններում էլեկտրոնային փաստաթղթերի և էլեկտրոնային թվային ստորագրությունների կիրառման» կարգը</w:t>
            </w:r>
            <w:r w:rsidR="009174AD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։</w:t>
            </w:r>
          </w:p>
          <w:p w14:paraId="583A49D3" w14:textId="36CB33C8" w:rsidR="00830D4B" w:rsidRPr="00DD7F85" w:rsidRDefault="00830D4B" w:rsidP="002A6194">
            <w:pPr>
              <w:spacing w:after="0" w:line="264" w:lineRule="auto"/>
              <w:ind w:left="81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2026 թվականին հաստատվել են՝</w:t>
            </w:r>
          </w:p>
          <w:p w14:paraId="4F2F14DE" w14:textId="6703668A" w:rsidR="00830D4B" w:rsidRPr="00DD7F85" w:rsidRDefault="00830D4B" w:rsidP="002A6194">
            <w:pPr>
              <w:numPr>
                <w:ilvl w:val="0"/>
                <w:numId w:val="30"/>
              </w:numPr>
              <w:tabs>
                <w:tab w:val="clear" w:pos="720"/>
              </w:tabs>
              <w:spacing w:after="0" w:line="264" w:lineRule="auto"/>
              <w:ind w:left="358" w:hanging="277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«ՀՀ կառավարության 2013 թվականի դեկտեմբերի 26-ի N 1521-Ն որոշման մեջ փոփոխություններ կատարելու մասին» ՀՀ կառավարության</w:t>
            </w:r>
            <w:r w:rsidR="0003579D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</w:t>
            </w:r>
            <w:r w:rsidR="0003579D" w:rsidRPr="00DD7F8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N 153-Ն </w:t>
            </w: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որոշումը (</w:t>
            </w:r>
            <w:r w:rsidRPr="00DD7F85">
              <w:rPr>
                <w:rFonts w:ascii="GHEA Grapalat" w:hAnsi="GHEA Grapalat"/>
                <w:i/>
                <w:iCs/>
                <w:noProof/>
                <w:sz w:val="20"/>
                <w:szCs w:val="20"/>
                <w:lang w:val="hy-AM"/>
              </w:rPr>
              <w:t>պետական մարմինների պաշտոնական կայքերին ներկայացվող իրավական կարգավորումը</w:t>
            </w: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):</w:t>
            </w:r>
          </w:p>
          <w:p w14:paraId="3A44B1F7" w14:textId="17789236" w:rsidR="00ED0675" w:rsidRPr="00DD7F85" w:rsidRDefault="00830D4B" w:rsidP="002A6194">
            <w:pPr>
              <w:pStyle w:val="ListParagraph"/>
              <w:numPr>
                <w:ilvl w:val="0"/>
                <w:numId w:val="29"/>
              </w:numPr>
              <w:spacing w:after="0" w:line="264" w:lineRule="auto"/>
              <w:ind w:left="358" w:hanging="277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Տեղեկատվական տեխնոլոգիաների ակտիվների ռեեստրի ստեղծման և կառավարման համակարգի ներդրման կարգը հաստատելու մասին» ՀՀ կառավարության </w:t>
            </w:r>
            <w:r w:rsidR="0003579D" w:rsidRPr="00DD7F8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N 152-Ն </w:t>
            </w: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որոշումը</w:t>
            </w:r>
            <w:r w:rsidR="009174AD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։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07C950" w14:textId="78949A6A" w:rsidR="00830D4B" w:rsidRPr="00DD7F85" w:rsidRDefault="00830D4B" w:rsidP="002A6194">
            <w:pPr>
              <w:spacing w:after="0" w:line="264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lastRenderedPageBreak/>
              <w:t xml:space="preserve">2026 թվականին շրջանառվել են Օրենքների կիրակումն ապահովող </w:t>
            </w:r>
            <w:r w:rsidR="00DD7F85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7</w:t>
            </w: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ենթաօրենսդրական ակտեր։</w:t>
            </w:r>
          </w:p>
          <w:p w14:paraId="786C24CC" w14:textId="1BB869ED" w:rsidR="00ED0675" w:rsidRPr="00DD7F85" w:rsidRDefault="00830D4B" w:rsidP="002A6194">
            <w:pPr>
              <w:spacing w:after="0" w:line="264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2026 թվականի ընթացքում ակնկալվում է մշակել և հաստատել օրենքների կիրարկումն ապահովող Օրենքներով </w:t>
            </w: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lastRenderedPageBreak/>
              <w:t>նախատեսված այլ իրավական ակտեր</w:t>
            </w:r>
            <w:r w:rsidR="009174AD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։</w:t>
            </w:r>
          </w:p>
        </w:tc>
      </w:tr>
      <w:tr w:rsidR="00DA0469" w:rsidRPr="00DD4D06" w14:paraId="4D4C6B0F" w14:textId="77777777" w:rsidTr="00764F4E">
        <w:trPr>
          <w:tblCellSpacing w:w="0" w:type="dxa"/>
        </w:trPr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717DEC" w14:textId="51977AE3" w:rsidR="00830D4B" w:rsidRPr="00DD7F85" w:rsidRDefault="00405D87" w:rsidP="002A6194">
            <w:pPr>
              <w:spacing w:after="0" w:line="264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2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F88A9F" w14:textId="22424011" w:rsidR="00830D4B" w:rsidRPr="00DD7F85" w:rsidRDefault="00830D4B" w:rsidP="002A6194">
            <w:pPr>
              <w:spacing w:after="0" w:line="264" w:lineRule="auto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Հաշմանդամություն ունեցող անձանց համար թվային ծառայությունների հասանելիություն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A53C66" w14:textId="3A5EFA79" w:rsidR="00830D4B" w:rsidRPr="00DD7F85" w:rsidRDefault="00DD7F85" w:rsidP="002A6194">
            <w:pPr>
              <w:pStyle w:val="ListParagraph"/>
              <w:numPr>
                <w:ilvl w:val="0"/>
                <w:numId w:val="34"/>
              </w:numPr>
              <w:spacing w:after="0" w:line="264" w:lineRule="auto"/>
              <w:ind w:left="255" w:hanging="174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Տեղի են ունեցել ք</w:t>
            </w:r>
            <w:r w:rsidR="00830D4B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ննարկումներ </w:t>
            </w:r>
            <w:r w:rsidR="00830D4B" w:rsidRPr="00DD7F85">
              <w:rPr>
                <w:rFonts w:ascii="GHEA Grapalat" w:hAnsi="GHEA Grapalat"/>
                <w:b/>
                <w:bCs/>
                <w:noProof/>
                <w:sz w:val="20"/>
                <w:szCs w:val="20"/>
                <w:lang w:val="hy-AM"/>
              </w:rPr>
              <w:t xml:space="preserve">«Հաշմանդամություն ունեցող անձանց իրավունքների օրակարգ» </w:t>
            </w:r>
            <w:r w:rsidR="00830D4B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և</w:t>
            </w:r>
            <w:r w:rsidR="00830D4B" w:rsidRPr="00DD7F85">
              <w:rPr>
                <w:rFonts w:ascii="GHEA Grapalat" w:hAnsi="GHEA Grapalat"/>
                <w:b/>
                <w:bCs/>
                <w:noProof/>
                <w:sz w:val="20"/>
                <w:szCs w:val="20"/>
                <w:lang w:val="hy-AM"/>
              </w:rPr>
              <w:t xml:space="preserve"> «Լռության ձայն» </w:t>
            </w:r>
            <w:r w:rsidR="00830D4B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հասարակական կազմակերպությունների հետ</w:t>
            </w:r>
            <w:r w:rsidR="009174AD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։</w:t>
            </w:r>
          </w:p>
          <w:p w14:paraId="0A0ADAAB" w14:textId="55AE4FAB" w:rsidR="00830D4B" w:rsidRPr="00DD7F85" w:rsidRDefault="00830D4B" w:rsidP="002A6194">
            <w:pPr>
              <w:pStyle w:val="ListParagraph"/>
              <w:numPr>
                <w:ilvl w:val="0"/>
                <w:numId w:val="34"/>
              </w:numPr>
              <w:spacing w:after="0" w:line="264" w:lineRule="auto"/>
              <w:ind w:left="255" w:hanging="174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ՀՀ բարձր տեխնոլոգիական արդյունաբերության նախարարի հրամանով հաստատվել է հաշմանդամություն ունեցող </w:t>
            </w: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lastRenderedPageBreak/>
              <w:t xml:space="preserve">անձանց սոցիալական ներառմանը նպաստող տեղեկատվության և հաղորդակցության, այդ թվում՝ </w:t>
            </w:r>
            <w:r w:rsidRPr="00DD7F85">
              <w:rPr>
                <w:rFonts w:ascii="GHEA Grapalat" w:hAnsi="GHEA Grapalat"/>
                <w:b/>
                <w:bCs/>
                <w:noProof/>
                <w:sz w:val="20"/>
                <w:szCs w:val="20"/>
                <w:lang w:val="hy-AM"/>
              </w:rPr>
              <w:t>վեբ բովանդակության մատչելիության խթանման և իրազեկվածության բարձրացման ուղեցույցը</w:t>
            </w:r>
            <w:r w:rsidR="009174AD" w:rsidRPr="00DD7F85">
              <w:rPr>
                <w:rFonts w:ascii="GHEA Grapalat" w:hAnsi="GHEA Grapalat"/>
                <w:b/>
                <w:bCs/>
                <w:noProof/>
                <w:sz w:val="20"/>
                <w:szCs w:val="20"/>
                <w:lang w:val="hy-AM"/>
              </w:rPr>
              <w:t>։</w:t>
            </w:r>
          </w:p>
          <w:p w14:paraId="5D737BC8" w14:textId="7FB81FF1" w:rsidR="00830D4B" w:rsidRPr="00DD7F85" w:rsidRDefault="002A6194" w:rsidP="002A6194">
            <w:pPr>
              <w:spacing w:after="0" w:line="264" w:lineRule="auto"/>
              <w:ind w:left="255" w:hanging="174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ab/>
            </w:r>
            <w:r w:rsidR="00830D4B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Ստեղծված թվային ծառայության նախատիպը (prototype) վերջնական </w:t>
            </w:r>
            <w:r w:rsidR="00830D4B" w:rsidRPr="00DD7F85">
              <w:rPr>
                <w:rFonts w:ascii="GHEA Grapalat" w:hAnsi="GHEA Grapalat"/>
                <w:b/>
                <w:bCs/>
                <w:noProof/>
                <w:sz w:val="20"/>
                <w:szCs w:val="20"/>
                <w:lang w:val="hy-AM"/>
              </w:rPr>
              <w:t>օգտատերերի հետ փորձարկելու</w:t>
            </w:r>
            <w:r w:rsidR="00830D4B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համար կիրառելի է ՀՀ բարձր տեխնոլոգիական արդյունաբերության նախարարության մշակած օգտագործելիության </w:t>
            </w:r>
            <w:hyperlink r:id="rId10" w:history="1">
              <w:r w:rsidR="00830D4B" w:rsidRPr="00DD7F85">
                <w:rPr>
                  <w:rStyle w:val="Hyperlink"/>
                  <w:rFonts w:ascii="GHEA Grapalat" w:hAnsi="GHEA Grapalat"/>
                  <w:noProof/>
                  <w:sz w:val="20"/>
                  <w:szCs w:val="20"/>
                  <w:lang w:val="hy-AM"/>
                </w:rPr>
                <w:t>թեստավորման</w:t>
              </w:r>
            </w:hyperlink>
            <w:hyperlink r:id="rId11" w:history="1">
              <w:r w:rsidR="00830D4B" w:rsidRPr="00DD7F85">
                <w:rPr>
                  <w:rStyle w:val="Hyperlink"/>
                  <w:rFonts w:ascii="GHEA Grapalat" w:hAnsi="GHEA Grapalat"/>
                  <w:noProof/>
                  <w:sz w:val="20"/>
                  <w:szCs w:val="20"/>
                  <w:lang w:val="hy-AM"/>
                </w:rPr>
                <w:t xml:space="preserve"> ուղեցույցը</w:t>
              </w:r>
            </w:hyperlink>
            <w:r w:rsidR="009174AD" w:rsidRPr="00DD7F85">
              <w:rPr>
                <w:rStyle w:val="Hyperlink"/>
                <w:rFonts w:ascii="GHEA Grapalat" w:hAnsi="GHEA Grapalat"/>
                <w:noProof/>
                <w:sz w:val="20"/>
                <w:szCs w:val="20"/>
                <w:lang w:val="hy-AM"/>
              </w:rPr>
              <w:t>։</w:t>
            </w:r>
          </w:p>
          <w:p w14:paraId="32608132" w14:textId="77777777" w:rsidR="00830D4B" w:rsidRPr="00DD7F85" w:rsidRDefault="00830D4B" w:rsidP="002A6194">
            <w:pPr>
              <w:numPr>
                <w:ilvl w:val="0"/>
                <w:numId w:val="33"/>
              </w:numPr>
              <w:tabs>
                <w:tab w:val="clear" w:pos="720"/>
                <w:tab w:val="left" w:pos="249"/>
              </w:tabs>
              <w:spacing w:after="0" w:line="264" w:lineRule="auto"/>
              <w:ind w:left="255" w:hanging="174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Calibri" w:hAnsi="Calibri" w:cs="Calibri"/>
                <w:noProof/>
                <w:sz w:val="20"/>
                <w:szCs w:val="20"/>
                <w:lang w:val="hy-AM"/>
              </w:rPr>
              <w:t> </w:t>
            </w: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Հարային ծառայությունների թվայնացման 7-րդ սկզբունքը (Համոզվեք, որ թվային ծառայությունը մատչելի է բոլորին) ներառում է գործիքներ, ձևանմուշներ, էկրանընթերցման ծրագրեր (օր.՝ eSpeak text to speech գործիքը, որը հասանելի է նաև հայերեն բովանդակության համար)։</w:t>
            </w:r>
          </w:p>
          <w:p w14:paraId="3B493754" w14:textId="450F520D" w:rsidR="00830D4B" w:rsidRPr="00DD7F85" w:rsidRDefault="00830D4B" w:rsidP="002A6194">
            <w:pPr>
              <w:numPr>
                <w:ilvl w:val="0"/>
                <w:numId w:val="33"/>
              </w:numPr>
              <w:tabs>
                <w:tab w:val="clear" w:pos="720"/>
                <w:tab w:val="left" w:pos="249"/>
              </w:tabs>
              <w:spacing w:after="0" w:line="264" w:lineRule="auto"/>
              <w:ind w:left="255" w:hanging="174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2025 թվականի դեկտեմբերի </w:t>
            </w:r>
            <w:r w:rsidR="00DD7F85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4-ին </w:t>
            </w: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ընդունվել է «Հանրային տեղեկատվության մասին» օրենքը։ Օրենքի 8-րդ հոդվածի 1-ին մասով սահմանվում է, որ նույն մասում նշված մարմինների կայքէջերին ներկայացվող պահանջները մշակելիս հաշվի են առնվում նաև հաշմանդամություն ունեցող անձանց կարիքները:</w:t>
            </w:r>
          </w:p>
          <w:p w14:paraId="02DC5508" w14:textId="7A575C7B" w:rsidR="00830D4B" w:rsidRPr="00DD7F85" w:rsidRDefault="00830D4B" w:rsidP="002A6194">
            <w:pPr>
              <w:pStyle w:val="ListParagraph"/>
              <w:numPr>
                <w:ilvl w:val="0"/>
                <w:numId w:val="33"/>
              </w:numPr>
              <w:tabs>
                <w:tab w:val="clear" w:pos="720"/>
                <w:tab w:val="left" w:pos="249"/>
              </w:tabs>
              <w:spacing w:after="0" w:line="264" w:lineRule="auto"/>
              <w:ind w:left="255" w:hanging="17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2026 թվականին </w:t>
            </w:r>
            <w:r w:rsidR="00405D87" w:rsidRPr="00DD7F8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հաստատվել է</w:t>
            </w:r>
            <w:r w:rsidRPr="00DD7F8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«ՀՀ կառավարության 2013 թվականի դեկտեմբերի 26-ի N 1521-Ն որոշման մեջ փոփոխություններ կատարելու մասին»</w:t>
            </w:r>
            <w:r w:rsidR="00405D87" w:rsidRPr="00DD7F8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N 153-Ն</w:t>
            </w:r>
            <w:r w:rsidRPr="00DD7F8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ՀՀ կառավարության որոշ</w:t>
            </w:r>
            <w:r w:rsidR="00405D87" w:rsidRPr="00DD7F8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ումը </w:t>
            </w:r>
            <w:r w:rsidRPr="00DD7F8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(</w:t>
            </w:r>
            <w:r w:rsidRPr="00DD7F85">
              <w:rPr>
                <w:rFonts w:ascii="GHEA Grapalat" w:hAnsi="GHEA Grapalat"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պետական մարմինների պաշտոնական </w:t>
            </w:r>
            <w:proofErr w:type="spellStart"/>
            <w:r w:rsidRPr="00DD7F85">
              <w:rPr>
                <w:rFonts w:ascii="GHEA Grapalat" w:hAnsi="GHEA Grapalat"/>
                <w:i/>
                <w:iCs/>
                <w:color w:val="000000" w:themeColor="text1"/>
                <w:sz w:val="20"/>
                <w:szCs w:val="20"/>
                <w:lang w:val="hy-AM"/>
              </w:rPr>
              <w:t>կայքերին</w:t>
            </w:r>
            <w:proofErr w:type="spellEnd"/>
            <w:r w:rsidRPr="00DD7F85">
              <w:rPr>
                <w:rFonts w:ascii="GHEA Grapalat" w:hAnsi="GHEA Grapalat"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ներկայացվող իրավական կարգավորումը</w:t>
            </w:r>
            <w:r w:rsidRPr="00DD7F85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), </w:t>
            </w:r>
            <w:r w:rsidRPr="00DD7F8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որով սահմանվում է, որ </w:t>
            </w:r>
            <w:r w:rsidRPr="00DD7F85"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t xml:space="preserve">պաշտոնական </w:t>
            </w:r>
            <w:proofErr w:type="spellStart"/>
            <w:r w:rsidRPr="00DD7F85"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t>կայքէջը</w:t>
            </w:r>
            <w:proofErr w:type="spellEnd"/>
            <w:r w:rsidRPr="00DD7F85"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t xml:space="preserve"> պետք է ունենա հստակ, </w:t>
            </w:r>
            <w:proofErr w:type="spellStart"/>
            <w:r w:rsidRPr="00DD7F85"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t>հետևողական</w:t>
            </w:r>
            <w:proofErr w:type="spellEnd"/>
            <w:r w:rsidRPr="00DD7F85"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t xml:space="preserve"> և մատչելի </w:t>
            </w:r>
            <w:proofErr w:type="spellStart"/>
            <w:r w:rsidRPr="00DD7F85"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t>վեբ</w:t>
            </w:r>
            <w:proofErr w:type="spellEnd"/>
            <w:r w:rsidRPr="00DD7F85"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t xml:space="preserve"> բովանդակություն, որը պետք է համապատասխանի </w:t>
            </w:r>
            <w:hyperlink r:id="rId12">
              <w:proofErr w:type="spellStart"/>
              <w:r w:rsidRPr="00DD7F85">
                <w:rPr>
                  <w:rFonts w:ascii="GHEA Grapalat" w:eastAsia="Times New Roman" w:hAnsi="GHEA Grapalat"/>
                  <w:color w:val="1155CC"/>
                  <w:sz w:val="20"/>
                  <w:szCs w:val="20"/>
                  <w:u w:val="single"/>
                  <w:lang w:val="hy-AM"/>
                </w:rPr>
                <w:t>Վեբ</w:t>
              </w:r>
              <w:proofErr w:type="spellEnd"/>
              <w:r w:rsidRPr="00DD7F85">
                <w:rPr>
                  <w:rFonts w:ascii="GHEA Grapalat" w:eastAsia="Times New Roman" w:hAnsi="GHEA Grapalat"/>
                  <w:color w:val="1155CC"/>
                  <w:sz w:val="20"/>
                  <w:szCs w:val="20"/>
                  <w:u w:val="single"/>
                  <w:lang w:val="hy-AM"/>
                </w:rPr>
                <w:t xml:space="preserve"> բովանդակության մատչելիության </w:t>
              </w:r>
              <w:proofErr w:type="spellStart"/>
              <w:r w:rsidRPr="00DD7F85">
                <w:rPr>
                  <w:rFonts w:ascii="GHEA Grapalat" w:eastAsia="Times New Roman" w:hAnsi="GHEA Grapalat"/>
                  <w:color w:val="1155CC"/>
                  <w:sz w:val="20"/>
                  <w:szCs w:val="20"/>
                  <w:u w:val="single"/>
                  <w:lang w:val="hy-AM"/>
                </w:rPr>
                <w:t>ուղեցույցների</w:t>
              </w:r>
              <w:proofErr w:type="spellEnd"/>
            </w:hyperlink>
            <w:r w:rsidRPr="00DD7F85"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t xml:space="preserve"> (</w:t>
            </w:r>
            <w:proofErr w:type="spellStart"/>
            <w:r w:rsidRPr="00DD7F85"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t>Web</w:t>
            </w:r>
            <w:proofErr w:type="spellEnd"/>
            <w:r w:rsidRPr="00DD7F85"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D7F85"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t>Content</w:t>
            </w:r>
            <w:proofErr w:type="spellEnd"/>
            <w:r w:rsidRPr="00DD7F85"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D7F85"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lastRenderedPageBreak/>
              <w:t>Accessibility</w:t>
            </w:r>
            <w:proofErr w:type="spellEnd"/>
            <w:r w:rsidRPr="00DD7F85"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D7F85"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t>Guidelines</w:t>
            </w:r>
            <w:proofErr w:type="spellEnd"/>
            <w:r w:rsidRPr="00DD7F85"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t xml:space="preserve"> (WCAG) 2.1) AA ստանդարտի պահանջներին։</w:t>
            </w:r>
          </w:p>
          <w:p w14:paraId="6B044DE1" w14:textId="1734D8E3" w:rsidR="002A6194" w:rsidRPr="00DD7F85" w:rsidRDefault="002A6194" w:rsidP="002A6194">
            <w:pPr>
              <w:tabs>
                <w:tab w:val="left" w:pos="1080"/>
              </w:tabs>
              <w:spacing w:after="0" w:line="264" w:lineRule="auto"/>
              <w:ind w:left="255" w:hanging="174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ab/>
            </w:r>
            <w:r w:rsidR="00405D87"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>ՀՀ արդարադատության նախարարության Ազգային Արխիվ ՊՈԱԿ-ի (</w:t>
            </w:r>
            <w:hyperlink r:id="rId13" w:history="1">
              <w:r w:rsidR="00405D87" w:rsidRPr="00DD7F85">
                <w:rPr>
                  <w:rStyle w:val="Hyperlink"/>
                  <w:rFonts w:ascii="GHEA Grapalat" w:hAnsi="GHEA Grapalat" w:cs="Sylfaen"/>
                  <w:sz w:val="20"/>
                  <w:szCs w:val="20"/>
                  <w:lang w:val="hy-AM"/>
                </w:rPr>
                <w:t>https://armarchive.am</w:t>
              </w:r>
            </w:hyperlink>
            <w:r w:rsidR="00405D87"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>), Բարձրագույն կրթության և գիտության կոմիտեի (</w:t>
            </w:r>
            <w:hyperlink r:id="rId14" w:history="1">
              <w:r w:rsidR="00405D87" w:rsidRPr="00DD7F85">
                <w:rPr>
                  <w:rStyle w:val="Hyperlink"/>
                  <w:rFonts w:ascii="GHEA Grapalat" w:hAnsi="GHEA Grapalat" w:cs="Sylfaen"/>
                  <w:sz w:val="20"/>
                  <w:szCs w:val="20"/>
                  <w:lang w:val="hy-AM"/>
                </w:rPr>
                <w:t>https://www.hesc.am/hy</w:t>
              </w:r>
            </w:hyperlink>
            <w:r w:rsidR="00405D87"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) պաշտոնական </w:t>
            </w:r>
            <w:proofErr w:type="spellStart"/>
            <w:r w:rsidR="00405D87"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>կայքէջերը</w:t>
            </w:r>
            <w:proofErr w:type="spellEnd"/>
            <w:r w:rsidR="00405D87"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405D87"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>համապատասխանեցվել</w:t>
            </w:r>
            <w:proofErr w:type="spellEnd"/>
            <w:r w:rsidR="00405D87"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են հանրային ծառայությունների թվայնացման սկզբունքներին, այդ թվում մատչելիության:</w:t>
            </w:r>
          </w:p>
          <w:p w14:paraId="27EABEF8" w14:textId="61713496" w:rsidR="00830D4B" w:rsidRPr="00DD7F85" w:rsidRDefault="002A6194" w:rsidP="002A6194">
            <w:pPr>
              <w:tabs>
                <w:tab w:val="left" w:pos="1080"/>
              </w:tabs>
              <w:spacing w:after="0" w:line="264" w:lineRule="auto"/>
              <w:ind w:left="255" w:hanging="174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DD7F85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ab/>
            </w:r>
            <w:r w:rsidR="00405D87" w:rsidRPr="00DD7F85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e-draft.am, arlis.am և gov.am </w:t>
            </w:r>
            <w:proofErr w:type="spellStart"/>
            <w:r w:rsidR="00405D87" w:rsidRPr="00DD7F85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կայքերի</w:t>
            </w:r>
            <w:proofErr w:type="spellEnd"/>
            <w:r w:rsidR="00405D87" w:rsidRPr="00DD7F85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համար անցկացվել է աուդիտ, e-disability.am կայքը </w:t>
            </w:r>
            <w:proofErr w:type="spellStart"/>
            <w:r w:rsidR="00405D87" w:rsidRPr="00DD7F85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համապատասխանեցվել</w:t>
            </w:r>
            <w:proofErr w:type="spellEnd"/>
            <w:r w:rsidR="00405D87" w:rsidRPr="00DD7F85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է մատչելիության ստանդարտներին, իսկ e-register.am </w:t>
            </w:r>
            <w:proofErr w:type="spellStart"/>
            <w:r w:rsidR="00405D87" w:rsidRPr="00DD7F85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կայքըգտնվում</w:t>
            </w:r>
            <w:proofErr w:type="spellEnd"/>
            <w:r w:rsidR="00405D87" w:rsidRPr="00DD7F85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է «Հենակետ» դիզայն համակարգի և մատչելիության պահանջներին համապատասխանեցման փուլում: 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150B16" w14:textId="77777777" w:rsidR="00830D4B" w:rsidRPr="00DD7F85" w:rsidRDefault="00405D87" w:rsidP="002A6194">
            <w:pPr>
              <w:spacing w:after="0" w:line="264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lastRenderedPageBreak/>
              <w:t>Գործընթացը կրում է շարունական բնույթ</w:t>
            </w:r>
          </w:p>
          <w:p w14:paraId="1E45CBAF" w14:textId="77777777" w:rsidR="0003579D" w:rsidRPr="00DD7F85" w:rsidRDefault="0003579D" w:rsidP="002A6194">
            <w:pPr>
              <w:spacing w:after="0" w:line="264" w:lineRule="auto"/>
              <w:jc w:val="center"/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  <w:lang w:val="hy-AM"/>
              </w:rPr>
            </w:pPr>
          </w:p>
          <w:p w14:paraId="73ACF553" w14:textId="0483D066" w:rsidR="0003579D" w:rsidRPr="00DD7F85" w:rsidRDefault="0003579D" w:rsidP="002A6194">
            <w:pPr>
              <w:spacing w:after="0" w:line="264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  <w:lang w:val="hy-AM"/>
              </w:rPr>
              <w:t xml:space="preserve">Մինչև 2026 թվականի հուլիսի 1-ը գործող պաշտոնական </w:t>
            </w:r>
            <w:proofErr w:type="spellStart"/>
            <w:r w:rsidRPr="00DD7F85"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  <w:lang w:val="hy-AM"/>
              </w:rPr>
              <w:t>կայքէջերը</w:t>
            </w:r>
            <w:proofErr w:type="spellEnd"/>
            <w:r w:rsidRPr="00DD7F85"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DD7F85"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  <w:lang w:val="hy-AM"/>
              </w:rPr>
              <w:t>կհամապատասխանեցվեն</w:t>
            </w:r>
            <w:proofErr w:type="spellEnd"/>
            <w:r w:rsidRPr="00DD7F85"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D7F8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N 153-Ն </w:t>
            </w:r>
            <w:r w:rsidRPr="00DD7F85"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  <w:lang w:val="hy-AM"/>
              </w:rPr>
              <w:t>որոշման հավելվածով սահմանված պահանջներին:</w:t>
            </w:r>
          </w:p>
        </w:tc>
      </w:tr>
      <w:tr w:rsidR="00DA0469" w:rsidRPr="00DD7F85" w14:paraId="08BF26EF" w14:textId="77777777" w:rsidTr="00764F4E">
        <w:trPr>
          <w:tblCellSpacing w:w="0" w:type="dxa"/>
        </w:trPr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350AAF" w14:textId="6967F29F" w:rsidR="00ED0675" w:rsidRPr="00DD7F85" w:rsidRDefault="00DD7F85" w:rsidP="002A6194">
            <w:pPr>
              <w:spacing w:after="0" w:line="264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bookmarkStart w:id="0" w:name="_Hlk225515138"/>
            <w:r>
              <w:rPr>
                <w:rFonts w:ascii="GHEA Grapalat" w:hAnsi="GHEA Grapalat"/>
                <w:noProof/>
                <w:sz w:val="20"/>
                <w:szCs w:val="20"/>
              </w:rPr>
              <w:lastRenderedPageBreak/>
              <w:t>17</w:t>
            </w:r>
          </w:p>
        </w:tc>
        <w:tc>
          <w:tcPr>
            <w:tcW w:w="2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E7C740" w14:textId="002B7866" w:rsidR="00ED0675" w:rsidRPr="00DD7F85" w:rsidRDefault="00ED0675" w:rsidP="002A6194">
            <w:pPr>
              <w:spacing w:after="0" w:line="264" w:lineRule="auto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e-gov Պետական ծառայությունների թվային միասնական հարթակ v2.0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A758B9" w14:textId="63ECEFAE" w:rsidR="00405D87" w:rsidRPr="00DD7F85" w:rsidRDefault="00405D87" w:rsidP="00A75CA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left" w:pos="358"/>
              </w:tabs>
              <w:spacing w:after="0" w:line="264" w:lineRule="auto"/>
              <w:ind w:left="81" w:firstLine="7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Ծառայությունների</w:t>
            </w:r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միասնական </w:t>
            </w:r>
            <w:proofErr w:type="spellStart"/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>հարթակը</w:t>
            </w:r>
            <w:proofErr w:type="spellEnd"/>
            <w:r w:rsidR="00DD7F85"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DD7F85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(</w:t>
            </w:r>
            <w:hyperlink r:id="rId15" w:history="1">
              <w:r w:rsidR="00DD7F85" w:rsidRPr="00DD7F85">
                <w:rPr>
                  <w:rStyle w:val="Hyperlink"/>
                  <w:rFonts w:ascii="GHEA Grapalat" w:hAnsi="GHEA Grapalat"/>
                  <w:noProof/>
                  <w:sz w:val="20"/>
                  <w:szCs w:val="20"/>
                  <w:lang w:val="hy-AM"/>
                </w:rPr>
                <w:t>https://hartak.am</w:t>
              </w:r>
            </w:hyperlink>
            <w:r w:rsidR="00DD7F85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) </w:t>
            </w:r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>գործարկված է և հանրությանը տրամադրում է մատչելի տեղեկություններ Հայաստանում մատուցվող հանրային ծառայությունների մասին։ Այն հրապարակված է հայերեն և անգլերեն տարբերակներով և շարունակաբար թարմացվում է նոր տեղեկատվությամբ։</w:t>
            </w:r>
          </w:p>
          <w:p w14:paraId="2F035E51" w14:textId="77777777" w:rsidR="00405D87" w:rsidRPr="00DD7F85" w:rsidRDefault="00405D87" w:rsidP="00A75CA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left" w:pos="358"/>
              </w:tabs>
              <w:spacing w:after="0" w:line="264" w:lineRule="auto"/>
              <w:ind w:left="81" w:firstLine="7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Հարթակում</w:t>
            </w:r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հրապարակված են նաև քայլ առ քայլ </w:t>
            </w:r>
            <w:proofErr w:type="spellStart"/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>ուղեցույցներ</w:t>
            </w:r>
            <w:proofErr w:type="spellEnd"/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կյանքի 12 իրադարձությունների ընթացքում </w:t>
            </w:r>
            <w:proofErr w:type="spellStart"/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>օգտատիրոջ</w:t>
            </w:r>
            <w:proofErr w:type="spellEnd"/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փորձառության վերաբերյալ։ Այս համատեքստում պետական մարմինների հետ համատեղ համաձայնեցվել են կյանքի 12 իրադարձությունների ներքո բիզնեսի և քաղաքացու (</w:t>
            </w:r>
            <w:proofErr w:type="spellStart"/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>օգտատիրոջ</w:t>
            </w:r>
            <w:proofErr w:type="spellEnd"/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>) ճանապարհը (</w:t>
            </w:r>
            <w:proofErr w:type="spellStart"/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>user</w:t>
            </w:r>
            <w:proofErr w:type="spellEnd"/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>journey</w:t>
            </w:r>
            <w:proofErr w:type="spellEnd"/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>) ու թվայնացման ենթակա ծառայությունների շրջանակը՝ համապատասխան ծառայությունների թվայնացման ստանդարտների պահանջներին։</w:t>
            </w:r>
          </w:p>
          <w:p w14:paraId="27D39667" w14:textId="192DF51E" w:rsidR="00ED0675" w:rsidRPr="00DD7F85" w:rsidRDefault="00405D87" w:rsidP="00A75CAD">
            <w:pPr>
              <w:tabs>
                <w:tab w:val="left" w:pos="358"/>
              </w:tabs>
              <w:spacing w:after="0" w:line="264" w:lineRule="auto"/>
              <w:ind w:left="88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Այս </w:t>
            </w: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պահին</w:t>
            </w:r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հարթակում հասանելի է թվայնացման ստանդարտներին ամբողջովին համապատասխանող «Ունենալ ավտոմեքենա» կյանքի իրադարձության ներքո մեքենայի </w:t>
            </w:r>
            <w:proofErr w:type="spellStart"/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>առուվաճառքի</w:t>
            </w:r>
            <w:proofErr w:type="spellEnd"/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թվային ծառայությունը</w:t>
            </w:r>
            <w:r w:rsidR="009174AD"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>։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3DB113" w14:textId="082F1719" w:rsidR="00ED0675" w:rsidRPr="00DD7F85" w:rsidRDefault="00405D87" w:rsidP="002A6194">
            <w:pPr>
              <w:spacing w:after="0" w:line="264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2026-ի հասանելի կլինեն նաև մի շարք թվային ծառայություններ «Երեխայի ծնունդ» կյանքի իրադարձության ներքո։ Կյանքի այլ 7 իրադարձությունների մասով հետազոտման և բացահայտման աշխատանքներն ավարտվել են և 2026 թվականից ակնկալվում է դրանց ներդրումն ու </w:t>
            </w:r>
            <w:proofErr w:type="spellStart"/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>հասանելիությունը</w:t>
            </w:r>
            <w:proofErr w:type="spellEnd"/>
            <w:r w:rsidR="009174AD"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>։</w:t>
            </w:r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Ծառայությունների միասնական հարթակում</w:t>
            </w:r>
            <w:r w:rsidR="009174AD"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>։</w:t>
            </w:r>
          </w:p>
        </w:tc>
      </w:tr>
      <w:bookmarkEnd w:id="0"/>
      <w:tr w:rsidR="00DA0469" w:rsidRPr="00DD4D06" w14:paraId="065FF9F7" w14:textId="77777777" w:rsidTr="00764F4E">
        <w:trPr>
          <w:tblCellSpacing w:w="0" w:type="dxa"/>
        </w:trPr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1ED578" w14:textId="5BE1E21B" w:rsidR="00ED0675" w:rsidRPr="00DD7F85" w:rsidRDefault="00FC2074" w:rsidP="002A6194">
            <w:pPr>
              <w:spacing w:after="0" w:line="264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18</w:t>
            </w:r>
          </w:p>
        </w:tc>
        <w:tc>
          <w:tcPr>
            <w:tcW w:w="2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F01B29" w14:textId="49F0E00A" w:rsidR="00ED0675" w:rsidRPr="00DD7F85" w:rsidRDefault="00ED0675" w:rsidP="002A6194">
            <w:pPr>
              <w:spacing w:after="0" w:line="264" w:lineRule="auto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Ինքնության նույնականացում, վավերացում և էլ. ստորագրություն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E79B18" w14:textId="77777777" w:rsidR="00FC2074" w:rsidRPr="00DD7F85" w:rsidRDefault="00FC2074" w:rsidP="00A75CAD">
            <w:pPr>
              <w:numPr>
                <w:ilvl w:val="0"/>
                <w:numId w:val="2"/>
              </w:numPr>
              <w:tabs>
                <w:tab w:val="clear" w:pos="720"/>
                <w:tab w:val="left" w:pos="358"/>
              </w:tabs>
              <w:spacing w:after="0" w:line="264" w:lineRule="auto"/>
              <w:ind w:left="81" w:firstLine="7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2024 թվականին գործարկվել է «ԵսԵմ» ազգային նույնականացման հարթակը</w:t>
            </w:r>
          </w:p>
          <w:p w14:paraId="6835D0D7" w14:textId="77777777" w:rsidR="00FC2074" w:rsidRPr="00DD7F85" w:rsidRDefault="00FC2074" w:rsidP="00A75CAD">
            <w:pPr>
              <w:numPr>
                <w:ilvl w:val="0"/>
                <w:numId w:val="2"/>
              </w:numPr>
              <w:tabs>
                <w:tab w:val="clear" w:pos="720"/>
                <w:tab w:val="left" w:pos="358"/>
              </w:tabs>
              <w:spacing w:after="0" w:line="264" w:lineRule="auto"/>
              <w:ind w:left="81" w:firstLine="7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2025 թվականին հաստատվել է «Էլեկտրոնային թվային ստորագրության հավաստագրման կենտրոնների հավատարմագրման» և «Պետական մարմիններում էլեկտրոնային փաստաթղթերի և էլեկտրոնային թվային ստորագրությունների կիրառման</w:t>
            </w:r>
            <w:r w:rsidRPr="00DD7F85">
              <w:rPr>
                <w:rFonts w:ascii="GHEA Grapalat" w:hAnsi="GHEA Grapalat"/>
                <w:b/>
                <w:bCs/>
                <w:noProof/>
                <w:sz w:val="20"/>
                <w:szCs w:val="20"/>
                <w:lang w:val="hy-AM"/>
              </w:rPr>
              <w:t xml:space="preserve">» </w:t>
            </w: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կարգերը</w:t>
            </w:r>
          </w:p>
          <w:p w14:paraId="7399C250" w14:textId="77777777" w:rsidR="00FC2074" w:rsidRPr="00DD7F85" w:rsidRDefault="00FC2074" w:rsidP="00A75CAD">
            <w:pPr>
              <w:numPr>
                <w:ilvl w:val="0"/>
                <w:numId w:val="2"/>
              </w:numPr>
              <w:tabs>
                <w:tab w:val="clear" w:pos="720"/>
                <w:tab w:val="left" w:pos="358"/>
              </w:tabs>
              <w:spacing w:after="0" w:line="264" w:lineRule="auto"/>
              <w:ind w:left="81" w:firstLine="7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2025 թվականի դեկտեմբերի 9-ին «Իմ ԱյԴի» ՓԲ ընկերության հավատարմագրում՝ որպես էլեկտրոնային թվային ստորագրության հավաստագրման կենտրոն</w:t>
            </w:r>
          </w:p>
          <w:p w14:paraId="6CC05AB7" w14:textId="77777777" w:rsidR="00FC2074" w:rsidRPr="00DD7F85" w:rsidRDefault="00FC2074" w:rsidP="00A75CAD">
            <w:pPr>
              <w:numPr>
                <w:ilvl w:val="0"/>
                <w:numId w:val="2"/>
              </w:numPr>
              <w:tabs>
                <w:tab w:val="clear" w:pos="720"/>
                <w:tab w:val="left" w:pos="358"/>
              </w:tabs>
              <w:spacing w:after="0" w:line="264" w:lineRule="auto"/>
              <w:ind w:left="81" w:firstLine="7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proofErr w:type="spellStart"/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>Մշակուվում</w:t>
            </w:r>
            <w:proofErr w:type="spellEnd"/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է </w:t>
            </w:r>
            <w:r w:rsidRPr="00DD7F85">
              <w:rPr>
                <w:rFonts w:ascii="GHEA Grapalat" w:hAnsi="GHEA Grapalat"/>
                <w:b/>
                <w:bCs/>
                <w:noProof/>
                <w:sz w:val="20"/>
                <w:szCs w:val="20"/>
                <w:lang w:val="hy-AM"/>
              </w:rPr>
              <w:t xml:space="preserve">«Էլեկտրոնային նույնականացման և վստահության ծառայությունների մասին» </w:t>
            </w: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ՀՀ օրենքի նախագիծը</w:t>
            </w:r>
          </w:p>
          <w:p w14:paraId="364EC112" w14:textId="3FBF4496" w:rsidR="00ED0675" w:rsidRPr="00DD7F85" w:rsidRDefault="00FC2074" w:rsidP="00A75CAD">
            <w:pPr>
              <w:numPr>
                <w:ilvl w:val="0"/>
                <w:numId w:val="2"/>
              </w:numPr>
              <w:tabs>
                <w:tab w:val="clear" w:pos="720"/>
                <w:tab w:val="left" w:pos="358"/>
              </w:tabs>
              <w:spacing w:after="0" w:line="264" w:lineRule="auto"/>
              <w:ind w:left="81" w:firstLine="7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>Հաջողությամբ ներդրվում է</w:t>
            </w: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բիոմետրիկ անձնագրերի և նույնականացման քարտերի պետություն-մասնավոր համագործակցության մոդելը 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51ACD4" w14:textId="1195C4CB" w:rsidR="00ED0675" w:rsidRPr="00DD7F85" w:rsidRDefault="00FC2074" w:rsidP="002A6194">
            <w:pPr>
              <w:spacing w:after="0" w:line="264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2026 թվականին ակնկալվում է շրջանառել </w:t>
            </w:r>
            <w:r w:rsidRPr="00DD7F85">
              <w:rPr>
                <w:rFonts w:ascii="GHEA Grapalat" w:hAnsi="GHEA Grapalat"/>
                <w:b/>
                <w:bCs/>
                <w:noProof/>
                <w:sz w:val="20"/>
                <w:szCs w:val="20"/>
                <w:lang w:val="hy-AM"/>
              </w:rPr>
              <w:t xml:space="preserve">«Էլեկտրոնային նույնականացման և վստահության ծառայությունների մասին» </w:t>
            </w: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ՀՀ օրենքի նախագիծը</w:t>
            </w:r>
            <w:r w:rsidR="009174AD"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։</w:t>
            </w:r>
          </w:p>
        </w:tc>
      </w:tr>
      <w:tr w:rsidR="00DA0469" w:rsidRPr="00DD4D06" w14:paraId="76A008E1" w14:textId="77777777" w:rsidTr="00764F4E">
        <w:trPr>
          <w:tblCellSpacing w:w="0" w:type="dxa"/>
        </w:trPr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63CB43" w14:textId="296F0E7E" w:rsidR="00FC2074" w:rsidRPr="00DD7F85" w:rsidRDefault="00FC2074" w:rsidP="002A6194">
            <w:pPr>
              <w:spacing w:after="0" w:line="264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19</w:t>
            </w:r>
          </w:p>
        </w:tc>
        <w:tc>
          <w:tcPr>
            <w:tcW w:w="2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79A820" w14:textId="40BD2D1B" w:rsidR="00FC2074" w:rsidRPr="00DD7F85" w:rsidRDefault="00FC2074" w:rsidP="002A6194">
            <w:pPr>
              <w:spacing w:after="0" w:line="264" w:lineRule="auto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proofErr w:type="spellStart"/>
            <w:r w:rsidRPr="00DD7F85">
              <w:rPr>
                <w:rFonts w:ascii="GHEA Grapalat" w:eastAsia="Times New Roman" w:hAnsi="GHEA Grapalat" w:cs="Arial"/>
                <w:color w:val="333333"/>
                <w:sz w:val="20"/>
                <w:szCs w:val="20"/>
                <w:lang w:eastAsia="ru-RU"/>
              </w:rPr>
              <w:t>Կրթություն</w:t>
            </w:r>
            <w:proofErr w:type="spellEnd"/>
            <w:r w:rsidRPr="00DD7F85">
              <w:rPr>
                <w:rFonts w:ascii="GHEA Grapalat" w:eastAsia="Times New Roman" w:hAnsi="GHEA Grapalat" w:cs="Arial"/>
                <w:color w:val="333333"/>
                <w:sz w:val="20"/>
                <w:szCs w:val="20"/>
                <w:lang w:eastAsia="ru-RU"/>
              </w:rPr>
              <w:t xml:space="preserve">՝ </w:t>
            </w:r>
            <w:proofErr w:type="spellStart"/>
            <w:r w:rsidRPr="00DD7F85">
              <w:rPr>
                <w:rFonts w:ascii="GHEA Grapalat" w:eastAsia="Times New Roman" w:hAnsi="GHEA Grapalat" w:cs="Arial"/>
                <w:color w:val="333333"/>
                <w:sz w:val="20"/>
                <w:szCs w:val="20"/>
                <w:lang w:eastAsia="ru-RU"/>
              </w:rPr>
              <w:t>Թվային</w:t>
            </w:r>
            <w:proofErr w:type="spellEnd"/>
            <w:r w:rsidRPr="00DD7F85">
              <w:rPr>
                <w:rFonts w:ascii="GHEA Grapalat" w:eastAsia="Times New Roman" w:hAnsi="GHEA Grapalat" w:cs="Arial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7F85">
              <w:rPr>
                <w:rFonts w:ascii="GHEA Grapalat" w:eastAsia="Times New Roman" w:hAnsi="GHEA Grapalat" w:cs="Arial"/>
                <w:color w:val="333333"/>
                <w:sz w:val="20"/>
                <w:szCs w:val="20"/>
                <w:lang w:eastAsia="ru-RU"/>
              </w:rPr>
              <w:t>հմտություններ</w:t>
            </w:r>
            <w:proofErr w:type="spellEnd"/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777803" w14:textId="6FCD2A52" w:rsidR="00FC2074" w:rsidRPr="00DD7F85" w:rsidRDefault="00FC2074" w:rsidP="00A75CA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left" w:pos="358"/>
              </w:tabs>
              <w:spacing w:after="0" w:line="264" w:lineRule="auto"/>
              <w:ind w:left="81" w:firstLine="7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2025 թվականի հոկտեմբեր–դեկտեմբեր ամիսներին իրականացվել է կիբեռանվտանգության իրազեկման արշավը, որին մասնակցել են 650 աշակերտներ, ծնողներ և մանկավարժներ ՀՀ մարզերից։ </w:t>
            </w:r>
          </w:p>
          <w:p w14:paraId="1443D400" w14:textId="1110C6BE" w:rsidR="00FC2074" w:rsidRPr="00DD7F85" w:rsidRDefault="00FC2074" w:rsidP="00A75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88" w:firstLine="27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>Հայաստանի տեղեկատվական համակարգերի գործակալության հետ համատեղ միջոցառումներ՝</w:t>
            </w:r>
          </w:p>
          <w:p w14:paraId="0928AD5D" w14:textId="77777777" w:rsidR="00FC2074" w:rsidRPr="00DD7F85" w:rsidRDefault="00FC2074" w:rsidP="00A75CA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left" w:pos="358"/>
              </w:tabs>
              <w:spacing w:after="0" w:line="264" w:lineRule="auto"/>
              <w:ind w:left="81" w:firstLine="7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Կիբեռանվտանգության </w:t>
            </w:r>
            <w:proofErr w:type="spellStart"/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>հաքաթոն</w:t>
            </w:r>
            <w:proofErr w:type="spellEnd"/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(65 մասնագետներ)</w:t>
            </w:r>
          </w:p>
          <w:p w14:paraId="788F8673" w14:textId="77777777" w:rsidR="00FC2074" w:rsidRPr="00DD7F85" w:rsidRDefault="00FC2074" w:rsidP="00A75CA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left" w:pos="358"/>
              </w:tabs>
              <w:spacing w:after="0" w:line="264" w:lineRule="auto"/>
              <w:ind w:left="81" w:firstLine="7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Սպառնալիքների որսի դասընթաց </w:t>
            </w:r>
            <w:proofErr w:type="spellStart"/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>Carnegie</w:t>
            </w:r>
            <w:proofErr w:type="spellEnd"/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>Mellon</w:t>
            </w:r>
            <w:proofErr w:type="spellEnd"/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>University</w:t>
            </w:r>
            <w:proofErr w:type="spellEnd"/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-ի մասնագետների հետ (46 մասնակից), </w:t>
            </w:r>
          </w:p>
          <w:p w14:paraId="3525D66D" w14:textId="77777777" w:rsidR="00FC2074" w:rsidRPr="00DD7F85" w:rsidRDefault="00FC2074" w:rsidP="00A75CA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left" w:pos="358"/>
              </w:tabs>
              <w:spacing w:after="0" w:line="264" w:lineRule="auto"/>
              <w:ind w:left="81" w:firstLine="7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ITU </w:t>
            </w:r>
            <w:proofErr w:type="spellStart"/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>International</w:t>
            </w:r>
            <w:proofErr w:type="spellEnd"/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>Cyberdrill</w:t>
            </w:r>
            <w:proofErr w:type="spellEnd"/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միջազգային </w:t>
            </w:r>
            <w:proofErr w:type="spellStart"/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>կիբեռզորավարժություն</w:t>
            </w:r>
            <w:proofErr w:type="spellEnd"/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(ավելի քան 200 մասնակից՝ 106 կազմակերպություն), </w:t>
            </w:r>
          </w:p>
          <w:p w14:paraId="079FD5C3" w14:textId="77777777" w:rsidR="00FC2074" w:rsidRPr="00DD7F85" w:rsidRDefault="00FC2074" w:rsidP="00A75CA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left" w:pos="358"/>
              </w:tabs>
              <w:spacing w:after="0" w:line="264" w:lineRule="auto"/>
              <w:ind w:left="81" w:firstLine="7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Ուսանողական ազգային </w:t>
            </w:r>
            <w:proofErr w:type="spellStart"/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>կիբեռվարժանք</w:t>
            </w:r>
            <w:proofErr w:type="spellEnd"/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(ավելի քան 170 ուսանող, 55՝ </w:t>
            </w:r>
            <w:proofErr w:type="spellStart"/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>եզրափակչում</w:t>
            </w:r>
            <w:proofErr w:type="spellEnd"/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>):</w:t>
            </w:r>
          </w:p>
          <w:p w14:paraId="60E0FD9F" w14:textId="77777777" w:rsidR="002A6194" w:rsidRPr="00DD7F85" w:rsidRDefault="00FC2074" w:rsidP="00A75CA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left" w:pos="358"/>
              </w:tabs>
              <w:spacing w:after="0" w:line="264" w:lineRule="auto"/>
              <w:ind w:left="81" w:firstLine="7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proofErr w:type="spellStart"/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>Կիբեռնվտանգության</w:t>
            </w:r>
            <w:proofErr w:type="spellEnd"/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աշակերտական հանրապետական մրցույթ (1849 աշակերտ՝ 420 թիմով, Հայաստանի բոլոր մարզերի 230 դպրոցներից)</w:t>
            </w:r>
          </w:p>
          <w:p w14:paraId="3C33A4D9" w14:textId="1B8BE51B" w:rsidR="00FC2074" w:rsidRPr="00DD7F85" w:rsidRDefault="00FC2074" w:rsidP="00A75CA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left" w:pos="358"/>
              </w:tabs>
              <w:spacing w:after="0" w:line="264" w:lineRule="auto"/>
              <w:ind w:left="81" w:firstLine="7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>Կիբեռանվտանգության կարողությունների զարգացման ծրագիր՝ «</w:t>
            </w:r>
            <w:proofErr w:type="spellStart"/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>Թումո</w:t>
            </w:r>
            <w:proofErr w:type="spellEnd"/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>» ստեղծարար կենտրոնի հետ համատեղ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47EEC7" w14:textId="773B224A" w:rsidR="00FC2074" w:rsidRPr="00DD7F85" w:rsidRDefault="002A6194" w:rsidP="002A6194">
            <w:pPr>
              <w:spacing w:after="0" w:line="264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Կիբեռանվտանգության իրազեկման արշավը </w:t>
            </w:r>
            <w:r w:rsidR="00FC2074" w:rsidRPr="00DD7F8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շարունակվելու է 2026 թվականին:</w:t>
            </w:r>
          </w:p>
        </w:tc>
      </w:tr>
    </w:tbl>
    <w:p w14:paraId="57C74C6E" w14:textId="4FDE9A51" w:rsidR="007E3537" w:rsidRPr="00DD7F85" w:rsidRDefault="003B3C96" w:rsidP="002A6194">
      <w:pPr>
        <w:shd w:val="clear" w:color="auto" w:fill="FFFFFF"/>
        <w:spacing w:after="0" w:line="264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DD7F85"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  <w:br w:type="textWrapping" w:clear="all"/>
      </w:r>
      <w:r w:rsidR="001C4AB8" w:rsidRPr="00DD7F8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Աղյուսակը</w:t>
      </w:r>
      <w:r w:rsidR="00804125" w:rsidRPr="00DD7F8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պետք է լրացնել 10 </w:t>
      </w:r>
      <w:proofErr w:type="spellStart"/>
      <w:r w:rsidR="00804125" w:rsidRPr="00DD7F8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տառաչափով</w:t>
      </w:r>
      <w:proofErr w:type="spellEnd"/>
      <w:r w:rsidR="00804125" w:rsidRPr="00DD7F8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.</w:t>
      </w:r>
    </w:p>
    <w:p w14:paraId="13CBE9C9" w14:textId="77777777" w:rsidR="005A3752" w:rsidRPr="00DD7F85" w:rsidRDefault="00523D50" w:rsidP="002A6194">
      <w:pPr>
        <w:pStyle w:val="ListParagraph"/>
        <w:numPr>
          <w:ilvl w:val="0"/>
          <w:numId w:val="1"/>
        </w:numPr>
        <w:shd w:val="clear" w:color="auto" w:fill="FFFFFF"/>
        <w:spacing w:after="0" w:line="264" w:lineRule="auto"/>
        <w:ind w:left="90" w:firstLine="28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DD7F8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Տեղեկանքի վերնագրում </w:t>
      </w:r>
      <w:r w:rsidR="001C4AB8" w:rsidRPr="00DD7F8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պետք</w:t>
      </w:r>
      <w:r w:rsidRPr="00DD7F8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է նշել </w:t>
      </w:r>
      <w:r w:rsidR="00D7529D" w:rsidRPr="00DD7F8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իրավական ակտի անվանումը</w:t>
      </w:r>
      <w:r w:rsidRPr="00DD7F8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որով </w:t>
      </w:r>
      <w:r w:rsidR="00D7529D" w:rsidRPr="00DD7F8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հաստատ</w:t>
      </w:r>
      <w:r w:rsidRPr="00DD7F8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վել է ռազմավարությունը</w:t>
      </w:r>
      <w:r w:rsidR="005A3752" w:rsidRPr="00DD7F8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.</w:t>
      </w:r>
    </w:p>
    <w:p w14:paraId="10D484FC" w14:textId="77777777" w:rsidR="008A4BBB" w:rsidRPr="00DD7F85" w:rsidRDefault="00804125" w:rsidP="002A6194">
      <w:pPr>
        <w:pStyle w:val="ListParagraph"/>
        <w:numPr>
          <w:ilvl w:val="0"/>
          <w:numId w:val="1"/>
        </w:numPr>
        <w:shd w:val="clear" w:color="auto" w:fill="FFFFFF"/>
        <w:spacing w:after="0" w:line="264" w:lineRule="auto"/>
        <w:ind w:left="90" w:firstLine="28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DD7F8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«</w:t>
      </w:r>
      <w:r w:rsidR="00C33EC3" w:rsidRPr="00DD7F8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Գ</w:t>
      </w:r>
      <w:r w:rsidR="001C4AB8" w:rsidRPr="00DD7F8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ործողությունների/միջոցառումների անվանումները</w:t>
      </w:r>
      <w:r w:rsidR="00666580" w:rsidRPr="00DD7F85">
        <w:rPr>
          <w:rFonts w:ascii="GHEA Grapalat" w:hAnsi="GHEA Grapalat"/>
          <w:noProof/>
          <w:sz w:val="20"/>
          <w:szCs w:val="20"/>
          <w:lang w:val="hy-AM"/>
        </w:rPr>
        <w:t xml:space="preserve"> և կատարման ժամկետները</w:t>
      </w:r>
      <w:r w:rsidRPr="00DD7F8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» սյունակ</w:t>
      </w:r>
      <w:r w:rsidR="001C4AB8" w:rsidRPr="00DD7F8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ում </w:t>
      </w:r>
      <w:r w:rsidR="00966B2F" w:rsidRPr="00DD7F8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գործողությունները/միջոցառումները </w:t>
      </w:r>
      <w:proofErr w:type="spellStart"/>
      <w:r w:rsidR="00966B2F" w:rsidRPr="00DD7F8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նույնականացնելու</w:t>
      </w:r>
      <w:proofErr w:type="spellEnd"/>
      <w:r w:rsidR="00966B2F" w:rsidRPr="00DD7F8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համար</w:t>
      </w:r>
      <w:r w:rsidR="00C33EC3" w:rsidRPr="00DD7F8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, ըստ անհրաժեշտության, պետք է նշել նաև այլ վավերապայմաններ</w:t>
      </w:r>
      <w:r w:rsidR="00966B2F" w:rsidRPr="00DD7F8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C33EC3" w:rsidRPr="00DD7F8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(օրինակ՝</w:t>
      </w:r>
      <w:r w:rsidR="00666580" w:rsidRPr="00DD7F8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համապատասխան նպատակը/ուղղությունը և այլն, որի ենթաբաժնում ընդգրկված է տվյալ գործողությունը/միջոցառումը</w:t>
      </w:r>
      <w:r w:rsidR="00C33EC3" w:rsidRPr="00DD7F8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)</w:t>
      </w:r>
      <w:r w:rsidR="00666580" w:rsidRPr="00DD7F8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.</w:t>
      </w:r>
      <w:r w:rsidRPr="00DD7F8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</w:p>
    <w:p w14:paraId="43FE7D88" w14:textId="77777777" w:rsidR="00673E1D" w:rsidRPr="00DD7F85" w:rsidRDefault="005774BF" w:rsidP="002A6194">
      <w:pPr>
        <w:pStyle w:val="ListParagraph"/>
        <w:numPr>
          <w:ilvl w:val="0"/>
          <w:numId w:val="1"/>
        </w:numPr>
        <w:shd w:val="clear" w:color="auto" w:fill="FFFFFF"/>
        <w:spacing w:after="0" w:line="264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DD7F8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«Չկատարված (մասնակի կատարված) միջո</w:t>
      </w:r>
      <w:r w:rsidR="00673E1D" w:rsidRPr="00DD7F8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ցառումների կատարման կանխատեսվող</w:t>
      </w:r>
    </w:p>
    <w:p w14:paraId="152296E9" w14:textId="77777777" w:rsidR="00736858" w:rsidRPr="00DD7F85" w:rsidRDefault="005774BF" w:rsidP="002A6194">
      <w:pPr>
        <w:pStyle w:val="ListParagraph"/>
        <w:shd w:val="clear" w:color="auto" w:fill="FFFFFF"/>
        <w:spacing w:after="0" w:line="264" w:lineRule="auto"/>
        <w:ind w:left="9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DD7F8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ժամկետ» սյո</w:t>
      </w:r>
      <w:r w:rsidR="005A3752" w:rsidRPr="00DD7F8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ւնակը ենթակա է պարտադիր լրացման:</w:t>
      </w:r>
    </w:p>
    <w:sectPr w:rsidR="00736858" w:rsidRPr="00DD7F85" w:rsidSect="002A6194">
      <w:pgSz w:w="11909" w:h="16834" w:code="9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0B4C"/>
    <w:multiLevelType w:val="hybridMultilevel"/>
    <w:tmpl w:val="260877D2"/>
    <w:lvl w:ilvl="0" w:tplc="0409000D">
      <w:start w:val="1"/>
      <w:numFmt w:val="bullet"/>
      <w:lvlText w:val=""/>
      <w:lvlJc w:val="left"/>
      <w:pPr>
        <w:ind w:left="7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 w15:restartNumberingAfterBreak="0">
    <w:nsid w:val="0486277C"/>
    <w:multiLevelType w:val="hybridMultilevel"/>
    <w:tmpl w:val="151C3CC4"/>
    <w:lvl w:ilvl="0" w:tplc="7B30462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84311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CA1B1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1EE6A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02B8C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02694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E2AE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3A29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04FBF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9674A"/>
    <w:multiLevelType w:val="hybridMultilevel"/>
    <w:tmpl w:val="B07E7114"/>
    <w:lvl w:ilvl="0" w:tplc="C6CE718E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864923"/>
    <w:multiLevelType w:val="hybridMultilevel"/>
    <w:tmpl w:val="ED242CB4"/>
    <w:lvl w:ilvl="0" w:tplc="69B816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B4BE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24303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0AC1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E4F3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4C14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F4A6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9296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4A1F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35238"/>
    <w:multiLevelType w:val="hybridMultilevel"/>
    <w:tmpl w:val="D14CCD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1ECB3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28A6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FE0D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C01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AB3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02A8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A450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70D1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82187"/>
    <w:multiLevelType w:val="hybridMultilevel"/>
    <w:tmpl w:val="F5266858"/>
    <w:lvl w:ilvl="0" w:tplc="5CF82B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9498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5615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54E3E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C48B3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CEE1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E874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7C660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2C5D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A2E09"/>
    <w:multiLevelType w:val="hybridMultilevel"/>
    <w:tmpl w:val="A1B29742"/>
    <w:lvl w:ilvl="0" w:tplc="4B347DC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6C3C6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54966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641F6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C42E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3041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78117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E617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4841B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C6602"/>
    <w:multiLevelType w:val="multilevel"/>
    <w:tmpl w:val="59406DB2"/>
    <w:lvl w:ilvl="0">
      <w:start w:val="1"/>
      <w:numFmt w:val="bullet"/>
      <w:lvlText w:val="●"/>
      <w:lvlJc w:val="left"/>
      <w:pPr>
        <w:ind w:left="436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B7C0999"/>
    <w:multiLevelType w:val="hybridMultilevel"/>
    <w:tmpl w:val="A16E8EDA"/>
    <w:lvl w:ilvl="0" w:tplc="EC1A4E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2E1B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EA4F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0CC6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F0DB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B847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60A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D0D6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2276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D52FD"/>
    <w:multiLevelType w:val="hybridMultilevel"/>
    <w:tmpl w:val="F45E3EA8"/>
    <w:lvl w:ilvl="0" w:tplc="4606B53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504B0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EAD82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DC194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BA2B6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A6F1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4470B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900CD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40B1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7566A"/>
    <w:multiLevelType w:val="hybridMultilevel"/>
    <w:tmpl w:val="C7080E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086B6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4057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FA38E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3E69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BED5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389C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D4D70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AE5A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02F35"/>
    <w:multiLevelType w:val="hybridMultilevel"/>
    <w:tmpl w:val="6B3EA81A"/>
    <w:lvl w:ilvl="0" w:tplc="96525B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C858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1CD4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ECD2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B287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FC09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1C34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5AE56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C6C56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C7C6A"/>
    <w:multiLevelType w:val="hybridMultilevel"/>
    <w:tmpl w:val="6666B84A"/>
    <w:lvl w:ilvl="0" w:tplc="6108E2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3C73B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720B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58A1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307C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D6A6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F40C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461D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388E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4342"/>
    <w:multiLevelType w:val="hybridMultilevel"/>
    <w:tmpl w:val="E00CAB88"/>
    <w:lvl w:ilvl="0" w:tplc="30E2C7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E47E9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DCF2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EAD4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DA930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0AA4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D2970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1287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5C3D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264B9"/>
    <w:multiLevelType w:val="hybridMultilevel"/>
    <w:tmpl w:val="E3B4FC3C"/>
    <w:lvl w:ilvl="0" w:tplc="A532EA9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3ACF5340"/>
    <w:multiLevelType w:val="hybridMultilevel"/>
    <w:tmpl w:val="0D0261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D45D0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A21F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5899D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14FA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46DAC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C496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00E9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A17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568CA"/>
    <w:multiLevelType w:val="hybridMultilevel"/>
    <w:tmpl w:val="B1C217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A44967"/>
    <w:multiLevelType w:val="hybridMultilevel"/>
    <w:tmpl w:val="657820B0"/>
    <w:lvl w:ilvl="0" w:tplc="6A6650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D45D0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A21F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5899D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14FA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46DAC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C496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00E9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A17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72B3B"/>
    <w:multiLevelType w:val="hybridMultilevel"/>
    <w:tmpl w:val="440ABE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BF2F17"/>
    <w:multiLevelType w:val="hybridMultilevel"/>
    <w:tmpl w:val="9BA0C4CC"/>
    <w:lvl w:ilvl="0" w:tplc="3BC096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086B6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4057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FA38E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3E69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BED5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389C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D4D70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AE5A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15CEF"/>
    <w:multiLevelType w:val="hybridMultilevel"/>
    <w:tmpl w:val="CE263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6426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5608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7455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8C33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AA0D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C8182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529AF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5C2A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DA112C"/>
    <w:multiLevelType w:val="hybridMultilevel"/>
    <w:tmpl w:val="CF94E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E67C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7E30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D89E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A80E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9E69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6BB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C428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28EF8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95FE1"/>
    <w:multiLevelType w:val="hybridMultilevel"/>
    <w:tmpl w:val="2822FCDA"/>
    <w:lvl w:ilvl="0" w:tplc="D360A3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882BD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027F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6407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4A64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BCDF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0C6D0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A08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E275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A082E"/>
    <w:multiLevelType w:val="hybridMultilevel"/>
    <w:tmpl w:val="06321A30"/>
    <w:lvl w:ilvl="0" w:tplc="105C05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FE42E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34B74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54F33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A877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ACD09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7ECA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D6770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B8C1D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86DB4"/>
    <w:multiLevelType w:val="hybridMultilevel"/>
    <w:tmpl w:val="B784F7F4"/>
    <w:lvl w:ilvl="0" w:tplc="088E77F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2E39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82191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9CCD9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1C44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16FCE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BC273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F0BDB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842ED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DD286C"/>
    <w:multiLevelType w:val="hybridMultilevel"/>
    <w:tmpl w:val="104E01C6"/>
    <w:lvl w:ilvl="0" w:tplc="C6CE718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72ACB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96F96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EA172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EC551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20203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CC64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D8D8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92788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A94D21"/>
    <w:multiLevelType w:val="hybridMultilevel"/>
    <w:tmpl w:val="6BA05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2E1B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EA4F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0CC6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F0DB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B847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60A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D0D6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2276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AE7904"/>
    <w:multiLevelType w:val="hybridMultilevel"/>
    <w:tmpl w:val="E5D22B50"/>
    <w:lvl w:ilvl="0" w:tplc="F89C23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1ECB3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28A6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FE0D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C01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AB3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02A8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A450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70D1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40386"/>
    <w:multiLevelType w:val="hybridMultilevel"/>
    <w:tmpl w:val="BA5CC976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9" w15:restartNumberingAfterBreak="0">
    <w:nsid w:val="55002766"/>
    <w:multiLevelType w:val="hybridMultilevel"/>
    <w:tmpl w:val="688C5E44"/>
    <w:lvl w:ilvl="0" w:tplc="CF0A66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ED8A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6079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54D9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0C49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2E02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04C1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EC41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2D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E2FE4"/>
    <w:multiLevelType w:val="hybridMultilevel"/>
    <w:tmpl w:val="FE76C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4BE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24303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0AC1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E4F3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4C14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F4A6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9296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4A1F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21710"/>
    <w:multiLevelType w:val="hybridMultilevel"/>
    <w:tmpl w:val="01B03E50"/>
    <w:lvl w:ilvl="0" w:tplc="F64A0C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E67C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7E30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D89E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A80E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9E69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6BB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C428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28EF8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C79BC"/>
    <w:multiLevelType w:val="hybridMultilevel"/>
    <w:tmpl w:val="BAFAAD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CED6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109B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181C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B24A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BC1E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BEA3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0880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8A46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4A077D"/>
    <w:multiLevelType w:val="hybridMultilevel"/>
    <w:tmpl w:val="FE9C3D7E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4" w15:restartNumberingAfterBreak="0">
    <w:nsid w:val="5EC325FA"/>
    <w:multiLevelType w:val="hybridMultilevel"/>
    <w:tmpl w:val="58A65E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1640AE2"/>
    <w:multiLevelType w:val="hybridMultilevel"/>
    <w:tmpl w:val="88886E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F585ED4"/>
    <w:multiLevelType w:val="hybridMultilevel"/>
    <w:tmpl w:val="86D06EC6"/>
    <w:lvl w:ilvl="0" w:tplc="0B587D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EE0D9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424D3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4E40D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3CE9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622D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A281B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A05E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8AFC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6D2227"/>
    <w:multiLevelType w:val="hybridMultilevel"/>
    <w:tmpl w:val="C7F69AEC"/>
    <w:lvl w:ilvl="0" w:tplc="0409000D">
      <w:start w:val="1"/>
      <w:numFmt w:val="bullet"/>
      <w:lvlText w:val=""/>
      <w:lvlJc w:val="left"/>
      <w:pPr>
        <w:ind w:left="8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38" w15:restartNumberingAfterBreak="0">
    <w:nsid w:val="72FB56EA"/>
    <w:multiLevelType w:val="hybridMultilevel"/>
    <w:tmpl w:val="102CC3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3C73B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720B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58A1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307C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D6A6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F40C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461D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388E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5A2BBB"/>
    <w:multiLevelType w:val="hybridMultilevel"/>
    <w:tmpl w:val="C22A57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8F67B4"/>
    <w:multiLevelType w:val="hybridMultilevel"/>
    <w:tmpl w:val="7E68E8B8"/>
    <w:lvl w:ilvl="0" w:tplc="6FE880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D672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ECC7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740A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4418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B485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487B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325D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C097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E41F7B"/>
    <w:multiLevelType w:val="hybridMultilevel"/>
    <w:tmpl w:val="F394143C"/>
    <w:lvl w:ilvl="0" w:tplc="BA10A1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A67A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F2D7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C4D6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5613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A2D5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DCBB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BCB6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AEA7A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2"/>
  </w:num>
  <w:num w:numId="3">
    <w:abstractNumId w:val="20"/>
  </w:num>
  <w:num w:numId="4">
    <w:abstractNumId w:val="13"/>
  </w:num>
  <w:num w:numId="5">
    <w:abstractNumId w:val="24"/>
  </w:num>
  <w:num w:numId="6">
    <w:abstractNumId w:val="33"/>
  </w:num>
  <w:num w:numId="7">
    <w:abstractNumId w:val="41"/>
  </w:num>
  <w:num w:numId="8">
    <w:abstractNumId w:val="6"/>
  </w:num>
  <w:num w:numId="9">
    <w:abstractNumId w:val="31"/>
  </w:num>
  <w:num w:numId="10">
    <w:abstractNumId w:val="28"/>
  </w:num>
  <w:num w:numId="11">
    <w:abstractNumId w:val="21"/>
  </w:num>
  <w:num w:numId="12">
    <w:abstractNumId w:val="36"/>
  </w:num>
  <w:num w:numId="13">
    <w:abstractNumId w:val="9"/>
  </w:num>
  <w:num w:numId="14">
    <w:abstractNumId w:val="29"/>
  </w:num>
  <w:num w:numId="15">
    <w:abstractNumId w:val="1"/>
  </w:num>
  <w:num w:numId="16">
    <w:abstractNumId w:val="0"/>
  </w:num>
  <w:num w:numId="17">
    <w:abstractNumId w:val="11"/>
  </w:num>
  <w:num w:numId="18">
    <w:abstractNumId w:val="25"/>
  </w:num>
  <w:num w:numId="19">
    <w:abstractNumId w:val="12"/>
  </w:num>
  <w:num w:numId="20">
    <w:abstractNumId w:val="2"/>
  </w:num>
  <w:num w:numId="21">
    <w:abstractNumId w:val="34"/>
  </w:num>
  <w:num w:numId="22">
    <w:abstractNumId w:val="38"/>
  </w:num>
  <w:num w:numId="23">
    <w:abstractNumId w:val="18"/>
  </w:num>
  <w:num w:numId="24">
    <w:abstractNumId w:val="3"/>
  </w:num>
  <w:num w:numId="25">
    <w:abstractNumId w:val="30"/>
  </w:num>
  <w:num w:numId="26">
    <w:abstractNumId w:val="19"/>
  </w:num>
  <w:num w:numId="27">
    <w:abstractNumId w:val="27"/>
  </w:num>
  <w:num w:numId="28">
    <w:abstractNumId w:val="5"/>
  </w:num>
  <w:num w:numId="29">
    <w:abstractNumId w:val="16"/>
  </w:num>
  <w:num w:numId="30">
    <w:abstractNumId w:val="4"/>
  </w:num>
  <w:num w:numId="31">
    <w:abstractNumId w:val="22"/>
  </w:num>
  <w:num w:numId="32">
    <w:abstractNumId w:val="8"/>
  </w:num>
  <w:num w:numId="33">
    <w:abstractNumId w:val="26"/>
  </w:num>
  <w:num w:numId="34">
    <w:abstractNumId w:val="35"/>
  </w:num>
  <w:num w:numId="35">
    <w:abstractNumId w:val="40"/>
  </w:num>
  <w:num w:numId="36">
    <w:abstractNumId w:val="23"/>
  </w:num>
  <w:num w:numId="37">
    <w:abstractNumId w:val="17"/>
  </w:num>
  <w:num w:numId="38">
    <w:abstractNumId w:val="15"/>
  </w:num>
  <w:num w:numId="39">
    <w:abstractNumId w:val="7"/>
  </w:num>
  <w:num w:numId="40">
    <w:abstractNumId w:val="10"/>
  </w:num>
  <w:num w:numId="41">
    <w:abstractNumId w:val="39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125"/>
    <w:rsid w:val="00006A30"/>
    <w:rsid w:val="0001386B"/>
    <w:rsid w:val="0003579D"/>
    <w:rsid w:val="000A6F3F"/>
    <w:rsid w:val="000D7573"/>
    <w:rsid w:val="000F3002"/>
    <w:rsid w:val="00105316"/>
    <w:rsid w:val="0012722E"/>
    <w:rsid w:val="00190C92"/>
    <w:rsid w:val="001C4AB8"/>
    <w:rsid w:val="001E240D"/>
    <w:rsid w:val="0025135C"/>
    <w:rsid w:val="002A6194"/>
    <w:rsid w:val="002C0DC2"/>
    <w:rsid w:val="002D2902"/>
    <w:rsid w:val="002F3745"/>
    <w:rsid w:val="00346D7B"/>
    <w:rsid w:val="003B3C96"/>
    <w:rsid w:val="003C0AAC"/>
    <w:rsid w:val="003E1E47"/>
    <w:rsid w:val="00405D87"/>
    <w:rsid w:val="00414EDF"/>
    <w:rsid w:val="00456CF0"/>
    <w:rsid w:val="00456E71"/>
    <w:rsid w:val="004A3D7F"/>
    <w:rsid w:val="004D5DDB"/>
    <w:rsid w:val="00523D50"/>
    <w:rsid w:val="0057617B"/>
    <w:rsid w:val="005774BF"/>
    <w:rsid w:val="0059699E"/>
    <w:rsid w:val="005A3752"/>
    <w:rsid w:val="005B5538"/>
    <w:rsid w:val="00621573"/>
    <w:rsid w:val="00631DE6"/>
    <w:rsid w:val="00666580"/>
    <w:rsid w:val="00673E1D"/>
    <w:rsid w:val="006E079F"/>
    <w:rsid w:val="006F3D94"/>
    <w:rsid w:val="00736858"/>
    <w:rsid w:val="00764F4E"/>
    <w:rsid w:val="00767B38"/>
    <w:rsid w:val="007E3537"/>
    <w:rsid w:val="007F6443"/>
    <w:rsid w:val="00804125"/>
    <w:rsid w:val="00830D4B"/>
    <w:rsid w:val="00850389"/>
    <w:rsid w:val="008A4BBB"/>
    <w:rsid w:val="008E7F4C"/>
    <w:rsid w:val="009174AD"/>
    <w:rsid w:val="00966B2F"/>
    <w:rsid w:val="00A75CAD"/>
    <w:rsid w:val="00AD0E57"/>
    <w:rsid w:val="00B20533"/>
    <w:rsid w:val="00B349CF"/>
    <w:rsid w:val="00B667B5"/>
    <w:rsid w:val="00C33EC3"/>
    <w:rsid w:val="00C53C75"/>
    <w:rsid w:val="00C55588"/>
    <w:rsid w:val="00C64E5A"/>
    <w:rsid w:val="00CB7221"/>
    <w:rsid w:val="00D44A62"/>
    <w:rsid w:val="00D7529D"/>
    <w:rsid w:val="00DA0469"/>
    <w:rsid w:val="00DD4D06"/>
    <w:rsid w:val="00DD7F85"/>
    <w:rsid w:val="00E67C52"/>
    <w:rsid w:val="00E71FBC"/>
    <w:rsid w:val="00EA7C18"/>
    <w:rsid w:val="00ED0675"/>
    <w:rsid w:val="00F13DDE"/>
    <w:rsid w:val="00F613A0"/>
    <w:rsid w:val="00FC2074"/>
    <w:rsid w:val="00FD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A2BE0"/>
  <w15:chartTrackingRefBased/>
  <w15:docId w15:val="{0B868745-757E-42E5-8033-607D76C9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4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4125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Normal"/>
    <w:link w:val="ListParagraphChar"/>
    <w:uiPriority w:val="34"/>
    <w:qFormat/>
    <w:rsid w:val="00523D50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locked/>
    <w:rsid w:val="00D7529D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qFormat/>
    <w:rsid w:val="00D7529D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5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sid w:val="00C64E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E5A"/>
    <w:rPr>
      <w:color w:val="605E5C"/>
      <w:shd w:val="clear" w:color="auto" w:fill="E1DFDD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List Paragraph1 Char,Bullet1 Char,Bullets Char"/>
    <w:link w:val="ListParagraph"/>
    <w:uiPriority w:val="34"/>
    <w:qFormat/>
    <w:locked/>
    <w:rsid w:val="00456E71"/>
  </w:style>
  <w:style w:type="character" w:styleId="FollowedHyperlink">
    <w:name w:val="FollowedHyperlink"/>
    <w:basedOn w:val="DefaultParagraphFont"/>
    <w:uiPriority w:val="99"/>
    <w:semiHidden/>
    <w:unhideWhenUsed/>
    <w:rsid w:val="00F13D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53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318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9092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0668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2182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7844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8935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4981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5932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0022">
          <w:marLeft w:val="171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456">
          <w:marLeft w:val="171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0349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04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662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74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0689">
          <w:marLeft w:val="99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258">
          <w:marLeft w:val="99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9898">
          <w:marLeft w:val="99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6214">
          <w:marLeft w:val="99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511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083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14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70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863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26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5542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016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0737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0064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413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2532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5985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558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702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395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004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96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7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160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1897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167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308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332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08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69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263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547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85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7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8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6504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6477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7827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59701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31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13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751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178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5686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0327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0511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615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969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52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291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catalog.hartak.am/" TargetMode="External"/><Relationship Id="rId13" Type="http://schemas.openxmlformats.org/officeDocument/2006/relationships/hyperlink" Target="https://armarchive.a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DkuEy34q6NavxfU2o5gki1apIhr8OZ3-h-MirVWQUgE/edit?tab=t.0" TargetMode="External"/><Relationship Id="rId12" Type="http://schemas.openxmlformats.org/officeDocument/2006/relationships/hyperlink" Target="https://standards.hightech.gov.am/%d5%b4%d5%a1%d5%bf%d5%b9%d5%a5%d5%ac%d5%ab%d5%b8%d6%82%d5%a9%d5%b5%d5%a1%d5%b6-%d5%b8%d6%82%d5%b2%d5%a5%d6%81%d5%b8%d6%82%d5%b5%d6%81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DkuEy34q6NavxfU2o5gki1apIhr8OZ3-h-MirVWQUgE/edit?tab=t.0" TargetMode="External"/><Relationship Id="rId11" Type="http://schemas.openxmlformats.org/officeDocument/2006/relationships/hyperlink" Target="https://standards.hightech.gov.am/%d6%85%d5%a3%d5%bf%d5%a1%d5%a3%d5%b8%d6%80%d5%ae%d5%a5%d5%ac%d5%ab%d5%b8%d6%82%d5%a9%d5%b5%d5%a1%d5%b6-%d5%a9%d5%a5%d5%bd%d5%bf%d5%a1%d5%be%d5%b8%d6%80%d5%b8%d6%82%d5%b4/" TargetMode="External"/><Relationship Id="rId5" Type="http://schemas.openxmlformats.org/officeDocument/2006/relationships/hyperlink" Target="https://standards.hightech.gov.am/12-%d5%a9%d5%be%d5%a1%d5%b5%d5%ab%d5%b6-%d5%b3%d5%a1%d6%80%d5%bf%d5%a1%d6%80%d5%a1%d5%ba%d5%a5%d5%bf%d5%b8%d6%82%d5%a9%d5%b5%d5%b8%d6%82%d5%b6/" TargetMode="External"/><Relationship Id="rId15" Type="http://schemas.openxmlformats.org/officeDocument/2006/relationships/hyperlink" Target="https://hartak.am/" TargetMode="External"/><Relationship Id="rId10" Type="http://schemas.openxmlformats.org/officeDocument/2006/relationships/hyperlink" Target="https://standards.hightech.gov.am/%d6%85%d5%a3%d5%bf%d5%a1%d5%a3%d5%b8%d6%80%d5%ae%d5%a5%d5%ac%d5%ab%d5%b8%d6%82%d5%a9%d5%b5%d5%a1%d5%b6-%d5%a9%d5%a5%d5%bd%d5%bf%d5%a1%d5%be%d5%b8%d6%80%d5%b8%d6%82%d5%b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ta.catalog.hartak.am/" TargetMode="External"/><Relationship Id="rId14" Type="http://schemas.openxmlformats.org/officeDocument/2006/relationships/hyperlink" Target="https://www.hesc.am/h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2373</Words>
  <Characters>13530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Hakob Khroyan</dc:creator>
  <cp:keywords>https:/mul2-mtc.gov.am/tasks/1276871/oneclick?token=567abfa169e57ff9d136d6fdcf89a43e</cp:keywords>
  <dc:description/>
  <cp:lastModifiedBy>Lusine Manukyan</cp:lastModifiedBy>
  <cp:revision>2</cp:revision>
  <cp:lastPrinted>2024-03-04T06:47:00Z</cp:lastPrinted>
  <dcterms:created xsi:type="dcterms:W3CDTF">2026-04-02T08:29:00Z</dcterms:created>
  <dcterms:modified xsi:type="dcterms:W3CDTF">2026-04-02T08:29:00Z</dcterms:modified>
</cp:coreProperties>
</file>