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E9294" w14:textId="4F442E7D" w:rsidR="00DD5B1C" w:rsidRPr="00314B15" w:rsidRDefault="00DD5B1C" w:rsidP="00DD5B1C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International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Telecommunication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Union's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Annual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Short-Filled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Questionnaire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on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Information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and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Communications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Technology</w:t>
      </w:r>
      <w:proofErr w:type="spellEnd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Indicators</w:t>
      </w:r>
      <w:proofErr w:type="spellEnd"/>
    </w:p>
    <w:p w14:paraId="31F03CE9" w14:textId="0A6FCEE2" w:rsidR="00C34EEF" w:rsidRDefault="00DD5B1C" w:rsidP="00DD5B1C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  <w:r w:rsidRPr="00314B15">
        <w:rPr>
          <w:rFonts w:ascii="GHEA Grapalat" w:eastAsia="Calibri" w:hAnsi="GHEA Grapalat" w:cs="Arial"/>
          <w:b/>
          <w:sz w:val="24"/>
          <w:szCs w:val="24"/>
          <w:lang w:val="hy-AM"/>
        </w:rPr>
        <w:t>26.04.2024</w:t>
      </w:r>
      <w:bookmarkStart w:id="0" w:name="_GoBack"/>
      <w:bookmarkEnd w:id="0"/>
    </w:p>
    <w:p w14:paraId="7E606A6C" w14:textId="77777777" w:rsidR="00DD5B1C" w:rsidRDefault="00DD5B1C" w:rsidP="00DD5B1C">
      <w:pPr>
        <w:spacing w:after="0" w:line="360" w:lineRule="auto"/>
        <w:jc w:val="center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14:paraId="685D72E2" w14:textId="77777777" w:rsidR="00781388" w:rsidRPr="00DD5B1C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ru-RU"/>
        </w:rPr>
      </w:pPr>
      <w:r w:rsidRPr="00DD5B1C">
        <w:rPr>
          <w:rFonts w:ascii="Calibri" w:eastAsia="Times New Roman" w:hAnsi="Calibri" w:cs="Calibri"/>
          <w:b/>
          <w:bCs/>
          <w:color w:val="2C363A"/>
          <w:sz w:val="21"/>
          <w:szCs w:val="21"/>
          <w:lang w:val="en-US" w:eastAsia="ru-RU"/>
        </w:rPr>
        <w:t>FIXED NETWORK</w:t>
      </w:r>
      <w:r w:rsidRPr="00DD5B1C">
        <w:rPr>
          <w:rFonts w:ascii="Arial" w:eastAsia="Times New Roman" w:hAnsi="Arial" w:cs="Arial"/>
          <w:color w:val="2C363A"/>
          <w:sz w:val="21"/>
          <w:szCs w:val="21"/>
          <w:lang w:val="en-US" w:eastAsia="ru-RU"/>
        </w:rPr>
        <w:br/>
      </w:r>
      <w:r w:rsidRPr="00DD5B1C">
        <w:rPr>
          <w:rFonts w:ascii="Arial" w:eastAsia="Times New Roman" w:hAnsi="Arial" w:cs="Arial"/>
          <w:color w:val="2C363A"/>
          <w:sz w:val="21"/>
          <w:szCs w:val="21"/>
          <w:u w:val="single"/>
          <w:lang w:val="en-US" w:eastAsia="ru-RU"/>
        </w:rPr>
        <w:t>Fixed telephone network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2C976BA1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D49CD" w14:textId="77777777" w:rsidR="00781388" w:rsidRPr="00DD5B1C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DD5B1C">
              <w:rPr>
                <w:rFonts w:ascii="Calibri" w:eastAsia="Times New Roman" w:hAnsi="Calibri" w:cs="Calibri"/>
                <w:color w:val="2C363A"/>
                <w:lang w:val="en-US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5276B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62DEE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CD941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67A3AC6C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8D13C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Fixed-telephone</w:t>
            </w:r>
            <w:proofErr w:type="spellEnd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subscriptions</w:t>
            </w:r>
            <w:proofErr w:type="spellEnd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 xml:space="preserve"> (i112)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4FCB28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418122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3187A3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365649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2D4457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331021</w:t>
            </w:r>
          </w:p>
        </w:tc>
      </w:tr>
      <w:tr w:rsidR="00781388" w:rsidRPr="00781388" w14:paraId="045C0F6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A9DE1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770C4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DF999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FD6017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C87D7F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Fixed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broadband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subscriptions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2B95BDD2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83541E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EDAB7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973D3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BD3B39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0FBBD2D3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9FD90A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Total number of fixed-broadband subscriptions (i4213tfbb)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60D81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466621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0E288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510781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0F5EFC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545876</w:t>
            </w:r>
          </w:p>
        </w:tc>
      </w:tr>
      <w:tr w:rsidR="00781388" w:rsidRPr="00781388" w14:paraId="04406263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3A3FF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74215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7EEE4E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8F589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5E3706B5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0B2CBC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en-US" w:eastAsia="ru-RU"/>
              </w:rPr>
              <w:t xml:space="preserve">of which: speeds from 256 </w:t>
            </w:r>
            <w:proofErr w:type="spellStart"/>
            <w:r w:rsidRPr="00781388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en-US" w:eastAsia="ru-RU"/>
              </w:rPr>
              <w:t>kbit</w:t>
            </w:r>
            <w:proofErr w:type="spellEnd"/>
            <w:r w:rsidRPr="00781388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en-US" w:eastAsia="ru-RU"/>
              </w:rPr>
              <w:t>/s to less than 2 Mbit/s (i4213_256to2)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FE7B1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8180A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F0DF4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416</w:t>
            </w:r>
          </w:p>
        </w:tc>
      </w:tr>
      <w:tr w:rsidR="00781388" w:rsidRPr="00781388" w14:paraId="55BCAE0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092905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7616E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1B72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BC33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0D1CE217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C4FFA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en-US" w:eastAsia="ru-RU"/>
              </w:rPr>
              <w:t>of which: speeds from 2 Mbit/s to less than 10 Mbit/s (i4213_2to10)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50E13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136029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9CA18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89334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AB05E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71706</w:t>
            </w:r>
          </w:p>
        </w:tc>
      </w:tr>
      <w:tr w:rsidR="00781388" w:rsidRPr="00781388" w14:paraId="1BBA6FAF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1A3AF6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C876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B0937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D859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11544FB0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B5C26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i/>
                <w:iCs/>
                <w:color w:val="2C363A"/>
                <w:sz w:val="17"/>
                <w:szCs w:val="17"/>
                <w:lang w:val="en-US" w:eastAsia="ru-RU"/>
              </w:rPr>
              <w:t>of which: speeds equal to or above 10 Mbit/s (i4213_G10)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AF3E5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329286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B8D15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420905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801FE5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473754</w:t>
            </w:r>
          </w:p>
        </w:tc>
      </w:tr>
      <w:tr w:rsidR="00781388" w:rsidRPr="00781388" w14:paraId="30FBD974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1CEF4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D5371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6BFA2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2A2C9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D20836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ru-RU"/>
        </w:rPr>
      </w:pPr>
      <w:r w:rsidRPr="00781388">
        <w:rPr>
          <w:rFonts w:ascii="Arial" w:eastAsia="Times New Roman" w:hAnsi="Arial" w:cs="Arial"/>
          <w:color w:val="FFFFFF"/>
          <w:sz w:val="21"/>
          <w:szCs w:val="21"/>
          <w:lang w:val="en-US" w:eastAsia="ru-RU"/>
        </w:rPr>
        <w:br/>
      </w:r>
      <w:r w:rsidRPr="00781388">
        <w:rPr>
          <w:rFonts w:ascii="Calibri" w:eastAsia="Times New Roman" w:hAnsi="Calibri" w:cs="Calibri"/>
          <w:b/>
          <w:bCs/>
          <w:color w:val="2C363A"/>
          <w:sz w:val="21"/>
          <w:szCs w:val="21"/>
          <w:lang w:val="en-US" w:eastAsia="ru-RU"/>
        </w:rPr>
        <w:t>MOBILE  NETWORK</w:t>
      </w:r>
      <w:r w:rsidRPr="00781388">
        <w:rPr>
          <w:rFonts w:ascii="Arial" w:eastAsia="Times New Roman" w:hAnsi="Arial" w:cs="Arial"/>
          <w:color w:val="2C363A"/>
          <w:sz w:val="21"/>
          <w:szCs w:val="21"/>
          <w:lang w:val="en-US" w:eastAsia="ru-RU"/>
        </w:rPr>
        <w:br/>
      </w:r>
      <w:r w:rsidRPr="00781388">
        <w:rPr>
          <w:rFonts w:ascii="Arial" w:eastAsia="Times New Roman" w:hAnsi="Arial" w:cs="Arial"/>
          <w:color w:val="2C363A"/>
          <w:sz w:val="21"/>
          <w:szCs w:val="21"/>
          <w:u w:val="single"/>
          <w:lang w:val="en-US" w:eastAsia="ru-RU"/>
        </w:rPr>
        <w:t>Mobile-cellular telephone subscriptions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3B2B6D53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1EDFD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val="en-US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3CBBE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C00C8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6BA72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387AD51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0DCEB0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Number of mobile-cellular telephone subscriptions (i271)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EFEFF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3599278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933F0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3760695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A339C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3959451</w:t>
            </w:r>
          </w:p>
        </w:tc>
      </w:tr>
      <w:tr w:rsidR="00781388" w:rsidRPr="00781388" w14:paraId="676985DC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CCE82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9B2932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88201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392F5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41465A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Active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mobile-broadband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subscriptions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0678878F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34C716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C6490C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D11B9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DC12D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1B85C86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532DE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Number of active mobile-broadband subscriptions (i271mw)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D5826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2527260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B7A0F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2837387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6332A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3036890</w:t>
            </w:r>
          </w:p>
        </w:tc>
      </w:tr>
      <w:tr w:rsidR="00781388" w:rsidRPr="00781388" w14:paraId="0AEA8900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6B2DE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8F478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F78951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BCD95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2967D7F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Mobile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networks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72D5788D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94954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EED56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3E392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E1E19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236A5718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7EA067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Mobile-cellular</w:t>
            </w:r>
            <w:proofErr w:type="spellEnd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network</w:t>
            </w:r>
            <w:proofErr w:type="spellEnd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 xml:space="preserve"> (i271pop)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DC478A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154D8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10DFE5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</w:tr>
      <w:tr w:rsidR="00781388" w:rsidRPr="00781388" w14:paraId="736E8282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BF3C8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4251D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07AC3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271A3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3F9E894B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19EA6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At least 3G mobile network (i271G)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03605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5576D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7C2F2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</w:tr>
      <w:tr w:rsidR="00781388" w:rsidRPr="00781388" w14:paraId="4BB5BDB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5D1BF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C5B83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F833D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A7C0C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029DA1D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3CCC49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At least LTE/WiMAX mobile network (i271GA)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75D114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E2CDD4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EDE29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100</w:t>
            </w:r>
          </w:p>
        </w:tc>
      </w:tr>
      <w:tr w:rsidR="00781388" w:rsidRPr="00781388" w14:paraId="6732BC06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57702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C38EC1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83272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C3F8F5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1C53CD06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641709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At least 5G network (i271G5_pop)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47A7A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B7BBB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766D82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11.1</w:t>
            </w:r>
          </w:p>
        </w:tc>
      </w:tr>
      <w:tr w:rsidR="00781388" w:rsidRPr="00781388" w14:paraId="2248950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D2CE1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F9B71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B0083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F7FD9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8913DD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val="en-US" w:eastAsia="ru-RU"/>
        </w:rPr>
      </w:pPr>
      <w:r w:rsidRPr="00781388">
        <w:rPr>
          <w:rFonts w:ascii="Calibri" w:eastAsia="Times New Roman" w:hAnsi="Calibri" w:cs="Calibri"/>
          <w:b/>
          <w:bCs/>
          <w:color w:val="2C363A"/>
          <w:sz w:val="21"/>
          <w:szCs w:val="21"/>
          <w:lang w:val="en-US" w:eastAsia="ru-RU"/>
        </w:rPr>
        <w:lastRenderedPageBreak/>
        <w:t>INTERNET AND TRAFFIC</w:t>
      </w:r>
      <w:r w:rsidRPr="00781388">
        <w:rPr>
          <w:rFonts w:ascii="Arial" w:eastAsia="Times New Roman" w:hAnsi="Arial" w:cs="Arial"/>
          <w:color w:val="2C363A"/>
          <w:sz w:val="21"/>
          <w:szCs w:val="21"/>
          <w:lang w:val="en-US" w:eastAsia="ru-RU"/>
        </w:rPr>
        <w:br/>
      </w:r>
      <w:r w:rsidRPr="00781388">
        <w:rPr>
          <w:rFonts w:ascii="Arial" w:eastAsia="Times New Roman" w:hAnsi="Arial" w:cs="Arial"/>
          <w:color w:val="2C363A"/>
          <w:sz w:val="21"/>
          <w:szCs w:val="21"/>
          <w:u w:val="single"/>
          <w:lang w:val="en-US" w:eastAsia="ru-RU"/>
        </w:rPr>
        <w:t>International bandwidth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2FEF5CCD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F096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val="en-US"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9622A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7BD86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E9679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3D9541F1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7EAD5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Lit/equipped international bandwidth capacity, in Mbit/s (i4214l)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88B65B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583000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8BE1D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604800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23E84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634800</w:t>
            </w:r>
          </w:p>
        </w:tc>
      </w:tr>
      <w:tr w:rsidR="00781388" w:rsidRPr="00781388" w14:paraId="340E1649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0F9B49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5061A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7F15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21435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1388" w:rsidRPr="00781388" w14:paraId="621EA53D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9D0FA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International bandwidth usage, in Mbit/s (i4214u)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D439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477470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A45A89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432550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320CB6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459005</w:t>
            </w:r>
          </w:p>
        </w:tc>
      </w:tr>
      <w:tr w:rsidR="00781388" w:rsidRPr="00781388" w14:paraId="6D8132E0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61091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A66ABB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982E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F4184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89B7FC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Fixed-broadband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internet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traffic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58AB98E1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3F4B9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01D33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CE5A7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2ED04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5EEAAA16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4D544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Fixed- broadband Internet traffic (</w:t>
            </w:r>
            <w:proofErr w:type="spellStart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exabytes</w:t>
            </w:r>
            <w:proofErr w:type="spellEnd"/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) (i135tfb)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67044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D9D05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2.66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8DAB20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2.74</w:t>
            </w:r>
          </w:p>
        </w:tc>
      </w:tr>
      <w:tr w:rsidR="00781388" w:rsidRPr="00781388" w14:paraId="468A85DE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C086C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C0FCB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6C2A1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552E8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B3E6B97" w14:textId="77777777" w:rsidR="00781388" w:rsidRPr="00781388" w:rsidRDefault="00781388" w:rsidP="0078138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363A"/>
          <w:sz w:val="21"/>
          <w:szCs w:val="21"/>
          <w:lang w:eastAsia="ru-RU"/>
        </w:rPr>
      </w:pP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Mobile-broadband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Internet</w:t>
      </w:r>
      <w:proofErr w:type="spellEnd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 xml:space="preserve"> </w:t>
      </w:r>
      <w:proofErr w:type="spellStart"/>
      <w:r w:rsidRPr="00781388">
        <w:rPr>
          <w:rFonts w:ascii="Arial" w:eastAsia="Times New Roman" w:hAnsi="Arial" w:cs="Arial"/>
          <w:color w:val="FFFFFF"/>
          <w:sz w:val="21"/>
          <w:szCs w:val="21"/>
          <w:u w:val="single"/>
          <w:lang w:eastAsia="ru-RU"/>
        </w:rPr>
        <w:t>traffic</w:t>
      </w:r>
      <w:proofErr w:type="spellEnd"/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781388" w:rsidRPr="00781388" w14:paraId="2F396098" w14:textId="77777777" w:rsidTr="00781388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266CF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lang w:eastAsia="ru-RU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EDCB4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5C680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CDF90" w14:textId="77777777" w:rsidR="00781388" w:rsidRPr="00781388" w:rsidRDefault="00781388" w:rsidP="00781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eastAsia="ru-RU"/>
              </w:rPr>
              <w:t>2023</w:t>
            </w:r>
          </w:p>
        </w:tc>
      </w:tr>
      <w:tr w:rsidR="00781388" w:rsidRPr="00781388" w14:paraId="13DC97CA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B736C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val="en-US" w:eastAsia="ru-RU"/>
              </w:rPr>
            </w:pPr>
            <w:r w:rsidRPr="00781388">
              <w:rPr>
                <w:rFonts w:ascii="Calibri" w:eastAsia="Times New Roman" w:hAnsi="Calibri" w:cs="Calibri"/>
                <w:b/>
                <w:bCs/>
                <w:color w:val="2C363A"/>
                <w:sz w:val="17"/>
                <w:szCs w:val="17"/>
                <w:lang w:val="en-US" w:eastAsia="ru-RU"/>
              </w:rPr>
              <w:t>Mobile-broadband Internet traffic (within the country) (i136mwi)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C7C5A8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0.21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6AC8C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673FD" w14:textId="77777777" w:rsidR="00781388" w:rsidRPr="00781388" w:rsidRDefault="00781388" w:rsidP="007813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r w:rsidRPr="00781388">
              <w:rPr>
                <w:rFonts w:ascii="Calibri" w:eastAsia="Times New Roman" w:hAnsi="Calibri" w:cs="Calibri"/>
                <w:color w:val="2C363A"/>
                <w:sz w:val="17"/>
                <w:szCs w:val="17"/>
                <w:lang w:eastAsia="ru-RU"/>
              </w:rPr>
              <w:t>0.36</w:t>
            </w:r>
          </w:p>
        </w:tc>
      </w:tr>
      <w:tr w:rsidR="00781388" w:rsidRPr="00781388" w14:paraId="011299B8" w14:textId="77777777" w:rsidTr="007813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B7E2FF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  <w:proofErr w:type="spellStart"/>
            <w:r w:rsidRPr="00781388">
              <w:rPr>
                <w:rFonts w:ascii="Calibri" w:eastAsia="Times New Roman" w:hAnsi="Calibri" w:cs="Calibri"/>
                <w:i/>
                <w:iCs/>
                <w:color w:val="2C363A"/>
                <w:sz w:val="17"/>
                <w:szCs w:val="17"/>
                <w:lang w:eastAsia="ru-RU"/>
              </w:rPr>
              <w:t>notes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C1677" w14:textId="77777777" w:rsidR="00781388" w:rsidRPr="00781388" w:rsidRDefault="00781388" w:rsidP="00781388">
            <w:pPr>
              <w:spacing w:after="0" w:line="240" w:lineRule="auto"/>
              <w:rPr>
                <w:rFonts w:ascii="Calibri" w:eastAsia="Times New Roman" w:hAnsi="Calibri" w:cs="Calibri"/>
                <w:color w:val="2C363A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6DE87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387EE" w14:textId="77777777" w:rsidR="00781388" w:rsidRPr="00781388" w:rsidRDefault="00781388" w:rsidP="00781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19FDCAB" w14:textId="77777777" w:rsidR="00C34EEF" w:rsidRPr="00C34EEF" w:rsidRDefault="00C34EEF" w:rsidP="00C34EEF">
      <w:pPr>
        <w:spacing w:after="0" w:line="360" w:lineRule="auto"/>
        <w:jc w:val="center"/>
        <w:rPr>
          <w:b/>
          <w:lang w:val="hy-AM"/>
        </w:rPr>
      </w:pPr>
    </w:p>
    <w:sectPr w:rsidR="00C34EEF" w:rsidRPr="00C34EEF" w:rsidSect="00781388">
      <w:footerReference w:type="default" r:id="rId6"/>
      <w:pgSz w:w="11906" w:h="16838"/>
      <w:pgMar w:top="1440" w:right="14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EB8CB" w14:textId="77777777" w:rsidR="006F56E7" w:rsidRDefault="006F56E7" w:rsidP="008D7876">
      <w:pPr>
        <w:spacing w:after="0" w:line="240" w:lineRule="auto"/>
      </w:pPr>
      <w:r>
        <w:separator/>
      </w:r>
    </w:p>
  </w:endnote>
  <w:endnote w:type="continuationSeparator" w:id="0">
    <w:p w14:paraId="028FDB52" w14:textId="77777777" w:rsidR="006F56E7" w:rsidRDefault="006F56E7" w:rsidP="008D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67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DD582" w14:textId="0DCDA691" w:rsidR="008D7876" w:rsidRDefault="008D78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34AEA6" w14:textId="77777777" w:rsidR="008D7876" w:rsidRDefault="008D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03027" w14:textId="77777777" w:rsidR="006F56E7" w:rsidRDefault="006F56E7" w:rsidP="008D7876">
      <w:pPr>
        <w:spacing w:after="0" w:line="240" w:lineRule="auto"/>
      </w:pPr>
      <w:r>
        <w:separator/>
      </w:r>
    </w:p>
  </w:footnote>
  <w:footnote w:type="continuationSeparator" w:id="0">
    <w:p w14:paraId="62C80969" w14:textId="77777777" w:rsidR="006F56E7" w:rsidRDefault="006F56E7" w:rsidP="008D7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EF"/>
    <w:rsid w:val="00314B15"/>
    <w:rsid w:val="003476B7"/>
    <w:rsid w:val="004110F1"/>
    <w:rsid w:val="006F56E7"/>
    <w:rsid w:val="00781388"/>
    <w:rsid w:val="008331E6"/>
    <w:rsid w:val="008B3688"/>
    <w:rsid w:val="008D7876"/>
    <w:rsid w:val="00C34EEF"/>
    <w:rsid w:val="00DD5B1C"/>
    <w:rsid w:val="00F551D5"/>
    <w:rsid w:val="00F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3FDD"/>
  <w15:chartTrackingRefBased/>
  <w15:docId w15:val="{5B010175-ECE9-4E33-A1EC-1C113BD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76"/>
  </w:style>
  <w:style w:type="paragraph" w:styleId="Footer">
    <w:name w:val="footer"/>
    <w:basedOn w:val="Normal"/>
    <w:link w:val="FooterChar"/>
    <w:uiPriority w:val="99"/>
    <w:unhideWhenUsed/>
    <w:rsid w:val="008D7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Harutyunyan</dc:creator>
  <cp:keywords/>
  <dc:description/>
  <cp:lastModifiedBy>Diana Harutyunyan</cp:lastModifiedBy>
  <cp:revision>8</cp:revision>
  <dcterms:created xsi:type="dcterms:W3CDTF">2024-05-22T07:11:00Z</dcterms:created>
  <dcterms:modified xsi:type="dcterms:W3CDTF">2024-06-11T06:15:00Z</dcterms:modified>
</cp:coreProperties>
</file>