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B2F3E" w14:textId="7A2D314F" w:rsidR="00C34EEF" w:rsidRPr="00035881" w:rsidRDefault="00F80EE0" w:rsidP="00F80EE0">
      <w:pPr>
        <w:spacing w:after="0" w:line="36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  <w:r w:rsidRPr="00035881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Հեռահաղորդակցության միջազգային միության տեղեկատվական և հաղորդակցական տեխնոլոգիաների վերաբերյալ </w:t>
      </w:r>
      <w:r w:rsidR="00C34EEF" w:rsidRPr="00035881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ցուցանիշների ամենամյա կարճ </w:t>
      </w:r>
      <w:r w:rsidRPr="00035881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լրացված </w:t>
      </w:r>
      <w:proofErr w:type="spellStart"/>
      <w:r w:rsidR="00C34EEF" w:rsidRPr="00035881">
        <w:rPr>
          <w:rFonts w:ascii="GHEA Grapalat" w:eastAsia="Calibri" w:hAnsi="GHEA Grapalat" w:cs="Arial"/>
          <w:b/>
          <w:sz w:val="24"/>
          <w:szCs w:val="24"/>
          <w:lang w:val="hy-AM"/>
        </w:rPr>
        <w:t>հարցաշար</w:t>
      </w:r>
      <w:proofErr w:type="spellEnd"/>
    </w:p>
    <w:p w14:paraId="32C990CC" w14:textId="1A8062F9" w:rsidR="00F80EE0" w:rsidRPr="00035881" w:rsidRDefault="00F80EE0" w:rsidP="00F80EE0">
      <w:pPr>
        <w:spacing w:after="0" w:line="36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  <w:r w:rsidRPr="00035881">
        <w:rPr>
          <w:rFonts w:ascii="GHEA Grapalat" w:eastAsia="Calibri" w:hAnsi="GHEA Grapalat" w:cs="Arial"/>
          <w:b/>
          <w:sz w:val="24"/>
          <w:szCs w:val="24"/>
          <w:lang w:val="hy-AM"/>
        </w:rPr>
        <w:t>26.04.2024թ.</w:t>
      </w:r>
    </w:p>
    <w:p w14:paraId="31F03CE9" w14:textId="31838FB9" w:rsidR="00C34EEF" w:rsidRPr="00035881" w:rsidRDefault="00C34EEF" w:rsidP="00C34EEF">
      <w:pPr>
        <w:spacing w:after="0" w:line="36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14:paraId="1F2D7E68" w14:textId="77777777" w:rsidR="00B659E5" w:rsidRPr="00035881" w:rsidRDefault="00B659E5" w:rsidP="00C34EEF">
      <w:pPr>
        <w:spacing w:after="0" w:line="36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14:paraId="685D72E2" w14:textId="16A8B2B0" w:rsidR="00781388" w:rsidRPr="00035881" w:rsidRDefault="00996625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val="hy-AM" w:eastAsia="ru-RU"/>
        </w:rPr>
      </w:pPr>
      <w:r w:rsidRPr="00035881">
        <w:rPr>
          <w:rFonts w:ascii="Calibri" w:eastAsia="Times New Roman" w:hAnsi="Calibri" w:cs="Calibri"/>
          <w:b/>
          <w:bCs/>
          <w:color w:val="2C363A"/>
          <w:sz w:val="21"/>
          <w:szCs w:val="21"/>
          <w:lang w:val="hy-AM" w:eastAsia="ru-RU"/>
        </w:rPr>
        <w:t>ՖԻՔՍՎԱԾ ՑԱՆՑ</w:t>
      </w:r>
      <w:r w:rsidR="00781388" w:rsidRPr="00035881">
        <w:rPr>
          <w:rFonts w:ascii="Arial" w:eastAsia="Times New Roman" w:hAnsi="Arial" w:cs="Arial"/>
          <w:color w:val="2C363A"/>
          <w:sz w:val="21"/>
          <w:szCs w:val="21"/>
          <w:lang w:val="hy-AM" w:eastAsia="ru-RU"/>
        </w:rPr>
        <w:br/>
      </w:r>
      <w:proofErr w:type="spellStart"/>
      <w:r w:rsidRPr="00035881">
        <w:rPr>
          <w:rFonts w:ascii="Arial" w:eastAsia="Times New Roman" w:hAnsi="Arial" w:cs="Arial"/>
          <w:color w:val="2C363A"/>
          <w:sz w:val="21"/>
          <w:szCs w:val="21"/>
          <w:u w:val="single"/>
          <w:lang w:val="hy-AM" w:eastAsia="ru-RU"/>
        </w:rPr>
        <w:t>Ֆիքսված</w:t>
      </w:r>
      <w:proofErr w:type="spellEnd"/>
      <w:r w:rsidRPr="00035881">
        <w:rPr>
          <w:rFonts w:ascii="Arial" w:eastAsia="Times New Roman" w:hAnsi="Arial" w:cs="Arial"/>
          <w:color w:val="2C363A"/>
          <w:sz w:val="21"/>
          <w:szCs w:val="21"/>
          <w:u w:val="single"/>
          <w:lang w:val="hy-AM" w:eastAsia="ru-RU"/>
        </w:rPr>
        <w:t xml:space="preserve"> հեռախոսակապի ցանց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035881" w14:paraId="2C976BA1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D49CD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lang w:val="hy-AM"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5276B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62DEE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CD941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2023</w:t>
            </w:r>
          </w:p>
        </w:tc>
      </w:tr>
      <w:tr w:rsidR="00781388" w:rsidRPr="00035881" w14:paraId="67A3AC6C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8D13C" w14:textId="62259BF3" w:rsidR="00781388" w:rsidRPr="00035881" w:rsidRDefault="00CB3203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Ֆիքսված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հեռախոսագծեր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 w:rsidR="00781388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(i112)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4FCB28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418122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187A3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365649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D4457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331021</w:t>
            </w:r>
          </w:p>
        </w:tc>
      </w:tr>
      <w:tr w:rsidR="00781388" w:rsidRPr="00035881" w14:paraId="045C0F6D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A9DE1" w14:textId="2F750DD1" w:rsidR="00781388" w:rsidRPr="00035881" w:rsidRDefault="00CB3203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770C4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DF999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D6017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5AC87D7F" w14:textId="77777777" w:rsidR="00781388" w:rsidRPr="00035881" w:rsidRDefault="00781388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val="hy-AM" w:eastAsia="ru-RU"/>
        </w:rPr>
      </w:pPr>
      <w:proofErr w:type="spellStart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>Fixed</w:t>
      </w:r>
      <w:proofErr w:type="spellEnd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 xml:space="preserve"> </w:t>
      </w:r>
      <w:proofErr w:type="spellStart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>broadband</w:t>
      </w:r>
      <w:proofErr w:type="spellEnd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 xml:space="preserve"> </w:t>
      </w:r>
      <w:proofErr w:type="spellStart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>subscriptions</w:t>
      </w:r>
      <w:proofErr w:type="spellEnd"/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035881" w14:paraId="2B95BDD2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3541E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lang w:val="hy-AM"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EDAB7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5973D3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D3B39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2023</w:t>
            </w:r>
          </w:p>
        </w:tc>
      </w:tr>
      <w:tr w:rsidR="00781388" w:rsidRPr="00035881" w14:paraId="0FBBD2D3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FD90A" w14:textId="657152C6" w:rsidR="00781388" w:rsidRPr="00035881" w:rsidRDefault="005E2D23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Ֆիքսված</w:t>
            </w:r>
            <w:proofErr w:type="spellEnd"/>
            <w:r w:rsidR="004F126C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լայնաշերտ</w:t>
            </w:r>
            <w:r w:rsidR="004F126C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կապի 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բաժանորդագրությունների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ընդհանուր թիվը </w:t>
            </w:r>
            <w:r w:rsidR="00781388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(i4213tfbb)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60D81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466621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0E288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510781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F5EFC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545876</w:t>
            </w:r>
          </w:p>
        </w:tc>
      </w:tr>
      <w:tr w:rsidR="00781388" w:rsidRPr="00035881" w14:paraId="04406263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3A3FF" w14:textId="46946093" w:rsidR="00781388" w:rsidRPr="00035881" w:rsidRDefault="00EF31B9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</w:t>
            </w:r>
            <w:r w:rsidR="00CB3203"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74215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EEE4E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8F589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  <w:tr w:rsidR="00781388" w:rsidRPr="00035881" w14:paraId="5E3706B5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B2CBC" w14:textId="1DC3FA4B" w:rsidR="00781388" w:rsidRPr="00035881" w:rsidRDefault="004F126C" w:rsidP="004F126C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որից</w:t>
            </w:r>
            <w:r w:rsidR="00836B4B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․</w:t>
            </w:r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proofErr w:type="spellStart"/>
            <w:r w:rsidR="00836B4B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բաժանորդագրություններ</w:t>
            </w:r>
            <w:proofErr w:type="spellEnd"/>
            <w:r w:rsidR="00836B4B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՝</w:t>
            </w:r>
            <w:r w:rsidR="00781388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 xml:space="preserve">սկսած 256 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Կբիթ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/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վրկ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 xml:space="preserve"> և պակաս քան 2 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Մբիթ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/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վրկ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 w:rsidR="00781388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(i4213_256to2)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FE7B1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1306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8180A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F0DF4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416</w:t>
            </w:r>
          </w:p>
        </w:tc>
      </w:tr>
      <w:tr w:rsidR="00781388" w:rsidRPr="00035881" w14:paraId="55BCAE01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92905" w14:textId="43A7A52F" w:rsidR="00781388" w:rsidRPr="00035881" w:rsidRDefault="00EF31B9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</w:t>
            </w:r>
            <w:r w:rsidR="00CB3203"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7616E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1B724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BC334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  <w:tr w:rsidR="00781388" w:rsidRPr="00035881" w14:paraId="0D1CE217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C4FFA" w14:textId="54439041" w:rsidR="00781388" w:rsidRPr="00035881" w:rsidRDefault="00836B4B" w:rsidP="00716D3D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որից․</w:t>
            </w:r>
            <w:r w:rsidRPr="00035881">
              <w:rPr>
                <w:lang w:val="hy-AM"/>
              </w:rPr>
              <w:t xml:space="preserve"> 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բաժանորդագրություններ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՝</w:t>
            </w:r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 xml:space="preserve">  սկսած 2 </w:t>
            </w:r>
            <w:proofErr w:type="spellStart"/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Մբիթ</w:t>
            </w:r>
            <w:proofErr w:type="spellEnd"/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/</w:t>
            </w:r>
            <w:proofErr w:type="spellStart"/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վրկ</w:t>
            </w:r>
            <w:proofErr w:type="spellEnd"/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 xml:space="preserve"> և պակաս քան 10 </w:t>
            </w:r>
            <w:proofErr w:type="spellStart"/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Մբիթ</w:t>
            </w:r>
            <w:proofErr w:type="spellEnd"/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/</w:t>
            </w:r>
            <w:proofErr w:type="spellStart"/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վրկ</w:t>
            </w:r>
            <w:proofErr w:type="spellEnd"/>
            <w:r w:rsidR="00781388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 xml:space="preserve"> (i4213_2to10)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50E13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136029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9CA18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89334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AB05E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71706</w:t>
            </w:r>
          </w:p>
        </w:tc>
      </w:tr>
      <w:tr w:rsidR="00781388" w:rsidRPr="00035881" w14:paraId="1BBA6FAF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A3AF6" w14:textId="474C1115" w:rsidR="00781388" w:rsidRPr="00035881" w:rsidRDefault="00CB3203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C876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B0937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D8594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  <w:tr w:rsidR="00781388" w:rsidRPr="00035881" w14:paraId="11544FB0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B5C26" w14:textId="7A99EA3B" w:rsidR="00781388" w:rsidRPr="00035881" w:rsidRDefault="00173403" w:rsidP="00716D3D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ո</w:t>
            </w:r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րից</w:t>
            </w:r>
            <w:r w:rsidR="00836B4B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 xml:space="preserve">․ </w:t>
            </w:r>
            <w:proofErr w:type="spellStart"/>
            <w:r w:rsidR="00E424AF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բաժանորդագրություններ</w:t>
            </w:r>
            <w:proofErr w:type="spellEnd"/>
            <w:r w:rsidR="00E424AF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 xml:space="preserve">, որոնք </w:t>
            </w:r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 xml:space="preserve">հավասար են կամ գերազանցում են 10 </w:t>
            </w:r>
            <w:proofErr w:type="spellStart"/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Մբիթ</w:t>
            </w:r>
            <w:proofErr w:type="spellEnd"/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/</w:t>
            </w:r>
            <w:proofErr w:type="spellStart"/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վրկ</w:t>
            </w:r>
            <w:proofErr w:type="spellEnd"/>
            <w:r w:rsidR="00716D3D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 w:rsidR="00781388" w:rsidRPr="00035881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hy-AM" w:eastAsia="ru-RU"/>
              </w:rPr>
              <w:t>(i4213_G10)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AF3E5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329286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B8D15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420905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01FE5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473754</w:t>
            </w:r>
          </w:p>
        </w:tc>
      </w:tr>
      <w:tr w:rsidR="00781388" w:rsidRPr="00035881" w14:paraId="30FBD974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1CEF4" w14:textId="1FAD2C73" w:rsidR="00781388" w:rsidRPr="00035881" w:rsidRDefault="00CB3203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D5371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6BFA2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2A2C9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48D20836" w14:textId="364F7731" w:rsidR="00781388" w:rsidRPr="00035881" w:rsidRDefault="00781388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val="hy-AM" w:eastAsia="ru-RU"/>
        </w:rPr>
      </w:pPr>
      <w:r w:rsidRPr="00035881">
        <w:rPr>
          <w:rFonts w:ascii="Arial" w:eastAsia="Times New Roman" w:hAnsi="Arial" w:cs="Arial"/>
          <w:color w:val="FFFFFF"/>
          <w:sz w:val="21"/>
          <w:szCs w:val="21"/>
          <w:lang w:val="hy-AM" w:eastAsia="ru-RU"/>
        </w:rPr>
        <w:br/>
      </w:r>
      <w:r w:rsidR="007E7673" w:rsidRPr="00035881">
        <w:rPr>
          <w:rFonts w:ascii="Calibri" w:eastAsia="Times New Roman" w:hAnsi="Calibri" w:cs="Calibri"/>
          <w:b/>
          <w:bCs/>
          <w:color w:val="2C363A"/>
          <w:sz w:val="21"/>
          <w:szCs w:val="21"/>
          <w:lang w:val="hy-AM" w:eastAsia="ru-RU"/>
        </w:rPr>
        <w:t>ՇԱՐԺԱԿԱՆ ՑԱՆՑ</w:t>
      </w:r>
      <w:r w:rsidRPr="00035881">
        <w:rPr>
          <w:rFonts w:ascii="Arial" w:eastAsia="Times New Roman" w:hAnsi="Arial" w:cs="Arial"/>
          <w:color w:val="2C363A"/>
          <w:sz w:val="21"/>
          <w:szCs w:val="21"/>
          <w:lang w:val="hy-AM" w:eastAsia="ru-RU"/>
        </w:rPr>
        <w:br/>
      </w:r>
      <w:r w:rsidR="007E7673" w:rsidRPr="00035881">
        <w:rPr>
          <w:rFonts w:ascii="Arial" w:eastAsia="Times New Roman" w:hAnsi="Arial" w:cs="Arial"/>
          <w:color w:val="2C363A"/>
          <w:sz w:val="21"/>
          <w:szCs w:val="21"/>
          <w:u w:val="single"/>
          <w:lang w:val="hy-AM" w:eastAsia="ru-RU"/>
        </w:rPr>
        <w:t xml:space="preserve">Շարժական բջջային հեռախոսակապի </w:t>
      </w:r>
      <w:proofErr w:type="spellStart"/>
      <w:r w:rsidR="007E7673" w:rsidRPr="00035881">
        <w:rPr>
          <w:rFonts w:ascii="Arial" w:eastAsia="Times New Roman" w:hAnsi="Arial" w:cs="Arial"/>
          <w:color w:val="2C363A"/>
          <w:sz w:val="21"/>
          <w:szCs w:val="21"/>
          <w:u w:val="single"/>
          <w:lang w:val="hy-AM" w:eastAsia="ru-RU"/>
        </w:rPr>
        <w:t>բաժանորդագրություններ</w:t>
      </w:r>
      <w:proofErr w:type="spellEnd"/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035881" w14:paraId="3B2B6D53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1EDFD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lang w:val="hy-AM"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3CBBE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C00C8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6BA72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2023</w:t>
            </w:r>
          </w:p>
        </w:tc>
      </w:tr>
      <w:tr w:rsidR="00781388" w:rsidRPr="00035881" w14:paraId="387AD511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DCEB0" w14:textId="574AF6DD" w:rsidR="00781388" w:rsidRPr="00035881" w:rsidRDefault="00875FBB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Շարժական բջջային հեռախոսակապի 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բաժանորդագրությունների</w:t>
            </w:r>
            <w:proofErr w:type="spellEnd"/>
            <w:r w:rsidRPr="00035881">
              <w:rPr>
                <w:lang w:val="hy-AM"/>
              </w:rPr>
              <w:t xml:space="preserve"> </w:t>
            </w: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ընդհանուր թիվը </w:t>
            </w:r>
            <w:r w:rsidR="00781388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(i271)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EFEFF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3599278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933F0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3760695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A339C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3959451</w:t>
            </w:r>
          </w:p>
        </w:tc>
      </w:tr>
      <w:tr w:rsidR="00781388" w:rsidRPr="00035881" w14:paraId="676985DC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CCE82" w14:textId="4CE1DA83" w:rsidR="00781388" w:rsidRPr="00035881" w:rsidRDefault="00CB3203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B2932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82014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392F5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5641465A" w14:textId="77777777" w:rsidR="00781388" w:rsidRPr="00035881" w:rsidRDefault="00781388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val="hy-AM" w:eastAsia="ru-RU"/>
        </w:rPr>
      </w:pPr>
      <w:proofErr w:type="spellStart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>Active</w:t>
      </w:r>
      <w:proofErr w:type="spellEnd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 xml:space="preserve"> </w:t>
      </w:r>
      <w:proofErr w:type="spellStart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>mobile-broadband</w:t>
      </w:r>
      <w:proofErr w:type="spellEnd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 xml:space="preserve"> </w:t>
      </w:r>
      <w:proofErr w:type="spellStart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>subscriptions</w:t>
      </w:r>
      <w:proofErr w:type="spellEnd"/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035881" w14:paraId="0678878F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4C716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lang w:val="hy-AM"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6490C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D11B9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CDC12D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2023</w:t>
            </w:r>
          </w:p>
        </w:tc>
      </w:tr>
      <w:tr w:rsidR="00781388" w:rsidRPr="00035881" w14:paraId="1B85C86D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532DE" w14:textId="2D1563BC" w:rsidR="00781388" w:rsidRPr="00035881" w:rsidRDefault="00E86A7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Ակտիվ շարժական լայնաշերտ կապի 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բաժանորդագրությունների</w:t>
            </w:r>
            <w:proofErr w:type="spellEnd"/>
            <w:r w:rsidRPr="00035881">
              <w:rPr>
                <w:lang w:val="hy-AM"/>
              </w:rPr>
              <w:t xml:space="preserve"> </w:t>
            </w: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ընդհանուր թիվը </w:t>
            </w:r>
            <w:r w:rsidR="00781388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(i271mw)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D5826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2527260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1B7A0F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2837387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6332A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3036890</w:t>
            </w:r>
          </w:p>
        </w:tc>
      </w:tr>
      <w:tr w:rsidR="00781388" w:rsidRPr="00035881" w14:paraId="0AEA8900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6B2DE" w14:textId="2D76E017" w:rsidR="00781388" w:rsidRPr="00035881" w:rsidRDefault="00CB3203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8F478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78951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BCD95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62967D7F" w14:textId="77777777" w:rsidR="00781388" w:rsidRPr="00035881" w:rsidRDefault="00781388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val="hy-AM" w:eastAsia="ru-RU"/>
        </w:rPr>
      </w:pPr>
      <w:proofErr w:type="spellStart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>Mobile</w:t>
      </w:r>
      <w:proofErr w:type="spellEnd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 xml:space="preserve"> </w:t>
      </w:r>
      <w:proofErr w:type="spellStart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>networks</w:t>
      </w:r>
      <w:proofErr w:type="spellEnd"/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035881" w14:paraId="72D5788D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94954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lang w:val="hy-AM" w:eastAsia="ru-RU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EED56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3E392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E1E19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2023</w:t>
            </w:r>
          </w:p>
        </w:tc>
      </w:tr>
      <w:tr w:rsidR="00781388" w:rsidRPr="00035881" w14:paraId="236A5718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EA067" w14:textId="00707D2E" w:rsidR="00781388" w:rsidRPr="00035881" w:rsidRDefault="00361DB2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EF31B9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Շարժական կապի ցանցի </w:t>
            </w:r>
            <w:r w:rsidR="00836969" w:rsidRPr="00EF31B9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(2G) </w:t>
            </w:r>
            <w:r w:rsidRPr="00EF31B9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ծածկույթով ապահովված բնակչության տոկոսը</w:t>
            </w:r>
            <w:r w:rsidR="00781388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(i271pop)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DC478A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B154D8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0DFE5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100</w:t>
            </w:r>
          </w:p>
        </w:tc>
      </w:tr>
      <w:tr w:rsidR="00781388" w:rsidRPr="00035881" w14:paraId="736E8282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BF3C8" w14:textId="0A2EC70E" w:rsidR="00781388" w:rsidRPr="00035881" w:rsidRDefault="00DC676C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</w:t>
            </w:r>
            <w:r w:rsidR="00337E76"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4251D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07AC3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2271A3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  <w:tr w:rsidR="00781388" w:rsidRPr="00035881" w14:paraId="3F9E894B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19EA6" w14:textId="745D51A6" w:rsidR="00781388" w:rsidRPr="00035881" w:rsidRDefault="00361DB2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EF31B9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Առնվազն 3-րդ սերնդի (3G) շարժական ցանցի ծածկույթով բնակչության տոկոսը</w:t>
            </w:r>
            <w:r w:rsidR="00FF075A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 w:rsidR="00781388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(i271G)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03605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5576D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7C2F2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100</w:t>
            </w:r>
          </w:p>
        </w:tc>
      </w:tr>
      <w:tr w:rsidR="00781388" w:rsidRPr="00035881" w14:paraId="4BB5BDBD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5D1BF" w14:textId="47A079B0" w:rsidR="00781388" w:rsidRPr="00035881" w:rsidRDefault="00CB3203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նշումներ</w:t>
            </w:r>
            <w:r w:rsidR="00337E76"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C5B83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F833D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A7C0C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  <w:tr w:rsidR="00781388" w:rsidRPr="00035881" w14:paraId="029DA1D1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0F1E5" w14:textId="77777777" w:rsidR="00361DB2" w:rsidRPr="00EF31B9" w:rsidRDefault="00361DB2" w:rsidP="00361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</w:pPr>
            <w:r w:rsidRPr="00EF31B9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Առնվազն LTE/</w:t>
            </w:r>
            <w:proofErr w:type="spellStart"/>
            <w:r w:rsidRPr="00EF31B9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WiMax</w:t>
            </w:r>
            <w:proofErr w:type="spellEnd"/>
            <w:r w:rsidRPr="00EF31B9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շարժական ցանցի ծածկույթ ունեցող բնակչության տոկոսը</w:t>
            </w:r>
          </w:p>
          <w:p w14:paraId="163CCC49" w14:textId="281CBD5A" w:rsidR="00781388" w:rsidRPr="00EF31B9" w:rsidRDefault="00361DB2" w:rsidP="00361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</w:pPr>
            <w:r w:rsidRPr="00EF31B9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4G/LTE</w:t>
            </w:r>
            <w:r w:rsidR="00A063CA" w:rsidRPr="00EF31B9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 w:rsidR="00781388" w:rsidRPr="00EF31B9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(i271GA)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5D114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2CDD4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EDE29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100</w:t>
            </w:r>
          </w:p>
        </w:tc>
      </w:tr>
      <w:tr w:rsidR="00781388" w:rsidRPr="00035881" w14:paraId="6732BC06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557702" w14:textId="79E0058C" w:rsidR="00781388" w:rsidRPr="00035881" w:rsidRDefault="00CB3203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38EC1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83272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3F8F5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  <w:tr w:rsidR="00781388" w:rsidRPr="00035881" w14:paraId="1C53CD06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41709" w14:textId="17ECFD1B" w:rsidR="00781388" w:rsidRPr="00035881" w:rsidRDefault="00A063CA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Առնվազն 5-րդ սերնդի (5G) </w:t>
            </w:r>
            <w:proofErr w:type="spellStart"/>
            <w:r w:rsidR="00361DB2" w:rsidRPr="001B62B6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շարժական</w:t>
            </w:r>
            <w:proofErr w:type="spellEnd"/>
            <w:r w:rsidR="00361DB2" w:rsidRPr="001B62B6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proofErr w:type="spellStart"/>
            <w:r w:rsidR="00361DB2" w:rsidRPr="001B62B6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ցանցի</w:t>
            </w:r>
            <w:proofErr w:type="spellEnd"/>
            <w:r w:rsidR="00361DB2" w:rsidRPr="001B62B6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proofErr w:type="spellStart"/>
            <w:r w:rsidR="00361DB2" w:rsidRPr="001B62B6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ծածկույթ</w:t>
            </w:r>
            <w:proofErr w:type="spellEnd"/>
            <w:r w:rsidR="00361DB2" w:rsidRPr="001B62B6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proofErr w:type="spellStart"/>
            <w:r w:rsidR="00361DB2" w:rsidRPr="001B62B6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ունեցող</w:t>
            </w:r>
            <w:proofErr w:type="spellEnd"/>
            <w:r w:rsidR="00361DB2" w:rsidRPr="001B62B6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proofErr w:type="spellStart"/>
            <w:r w:rsidR="00361DB2" w:rsidRPr="001B62B6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բնակչության</w:t>
            </w:r>
            <w:proofErr w:type="spellEnd"/>
            <w:r w:rsidR="00361DB2" w:rsidRPr="001B62B6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proofErr w:type="spellStart"/>
            <w:r w:rsidR="00361DB2" w:rsidRPr="001B62B6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տոկոսը</w:t>
            </w:r>
            <w:proofErr w:type="spellEnd"/>
            <w:r w:rsidR="00781388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(i271G5_pop)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47A7A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B7BBB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766D82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11.1</w:t>
            </w:r>
          </w:p>
        </w:tc>
      </w:tr>
      <w:tr w:rsidR="00781388" w:rsidRPr="00035881" w14:paraId="22489501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D2CE1" w14:textId="79883A0F" w:rsidR="00781388" w:rsidRPr="00035881" w:rsidRDefault="00CB3203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F9B71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B0083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2F7FD9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bookmarkStart w:id="0" w:name="_GoBack"/>
        <w:bookmarkEnd w:id="0"/>
      </w:tr>
    </w:tbl>
    <w:p w14:paraId="29F78027" w14:textId="77777777" w:rsidR="00A063CA" w:rsidRPr="00035881" w:rsidRDefault="00A063CA" w:rsidP="0078138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b/>
          <w:bCs/>
          <w:color w:val="2C363A"/>
          <w:sz w:val="21"/>
          <w:szCs w:val="21"/>
          <w:lang w:val="hy-AM" w:eastAsia="ru-RU"/>
        </w:rPr>
      </w:pPr>
    </w:p>
    <w:p w14:paraId="558913DD" w14:textId="6F822971" w:rsidR="00781388" w:rsidRPr="00035881" w:rsidRDefault="004E73BF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val="hy-AM" w:eastAsia="ru-RU"/>
        </w:rPr>
      </w:pPr>
      <w:r w:rsidRPr="00035881">
        <w:rPr>
          <w:rFonts w:ascii="Calibri" w:eastAsia="Times New Roman" w:hAnsi="Calibri" w:cs="Calibri"/>
          <w:b/>
          <w:bCs/>
          <w:color w:val="2C363A"/>
          <w:sz w:val="21"/>
          <w:szCs w:val="21"/>
          <w:lang w:val="hy-AM" w:eastAsia="ru-RU"/>
        </w:rPr>
        <w:t>ԻՆՏԵՐՆԵՏ ԵՎ ԹՐԱՖԻԿ</w:t>
      </w:r>
      <w:r w:rsidR="00781388" w:rsidRPr="00035881">
        <w:rPr>
          <w:rFonts w:ascii="Arial" w:eastAsia="Times New Roman" w:hAnsi="Arial" w:cs="Arial"/>
          <w:color w:val="2C363A"/>
          <w:sz w:val="21"/>
          <w:szCs w:val="21"/>
          <w:lang w:val="hy-AM" w:eastAsia="ru-RU"/>
        </w:rPr>
        <w:br/>
      </w:r>
      <w:r w:rsidRPr="00035881">
        <w:rPr>
          <w:rFonts w:ascii="Arial" w:eastAsia="Times New Roman" w:hAnsi="Arial" w:cs="Arial"/>
          <w:color w:val="2C363A"/>
          <w:sz w:val="21"/>
          <w:szCs w:val="21"/>
          <w:u w:val="single"/>
          <w:lang w:val="hy-AM" w:eastAsia="ru-RU"/>
        </w:rPr>
        <w:t xml:space="preserve">Միջազգային </w:t>
      </w:r>
      <w:proofErr w:type="spellStart"/>
      <w:r w:rsidRPr="00035881">
        <w:rPr>
          <w:rFonts w:ascii="Arial" w:eastAsia="Times New Roman" w:hAnsi="Arial" w:cs="Arial"/>
          <w:color w:val="2C363A"/>
          <w:sz w:val="21"/>
          <w:szCs w:val="21"/>
          <w:u w:val="single"/>
          <w:lang w:val="hy-AM" w:eastAsia="ru-RU"/>
        </w:rPr>
        <w:t>թողունակություն</w:t>
      </w:r>
      <w:proofErr w:type="spellEnd"/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035881" w14:paraId="2FEF5CCD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F096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lang w:val="hy-AM"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9622A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7BD86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E9679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2023</w:t>
            </w:r>
          </w:p>
        </w:tc>
      </w:tr>
      <w:tr w:rsidR="00781388" w:rsidRPr="00035881" w14:paraId="3D9541F1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7EAD5" w14:textId="072D2173" w:rsidR="00781388" w:rsidRPr="00035881" w:rsidRDefault="004E73BF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Լիտ/հագեցվածությամբ միջազգային 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կապ</w:t>
            </w:r>
            <w:r w:rsidR="00836969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ուղիների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թողունակությունը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, 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Մբիթ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/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վրկ</w:t>
            </w:r>
            <w:proofErr w:type="spellEnd"/>
            <w:r w:rsidR="00781388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(i4214l)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8B65B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583000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8BE1D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604800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23E84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634800</w:t>
            </w:r>
          </w:p>
        </w:tc>
      </w:tr>
      <w:tr w:rsidR="00781388" w:rsidRPr="00035881" w14:paraId="340E1649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F9B49" w14:textId="0C81A632" w:rsidR="00781388" w:rsidRPr="00035881" w:rsidRDefault="00CB3203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5061A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7F154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21435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  <w:tr w:rsidR="00781388" w:rsidRPr="00035881" w14:paraId="621EA53D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9D0FA" w14:textId="7111B95A" w:rsidR="00781388" w:rsidRPr="00035881" w:rsidRDefault="00121FBF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Մ</w:t>
            </w: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իջազգային 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կապ</w:t>
            </w:r>
            <w:r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ուղիների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օ</w:t>
            </w: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գտագործվ</w:t>
            </w:r>
            <w:r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ող 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թողունակությունը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, 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Մբիթ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/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վրկ</w:t>
            </w:r>
            <w:proofErr w:type="spellEnd"/>
            <w:r w:rsidR="004E73BF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 w:rsidR="00781388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(i4214u)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2D439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477470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45A89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432550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320CB6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459005</w:t>
            </w:r>
          </w:p>
        </w:tc>
      </w:tr>
      <w:tr w:rsidR="00781388" w:rsidRPr="00035881" w14:paraId="6D8132E0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61091" w14:textId="579F6006" w:rsidR="00781388" w:rsidRPr="00035881" w:rsidRDefault="00CB3203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66ABB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982E4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F4184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1089B7FC" w14:textId="77777777" w:rsidR="00781388" w:rsidRPr="00035881" w:rsidRDefault="00781388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val="hy-AM" w:eastAsia="ru-RU"/>
        </w:rPr>
      </w:pPr>
      <w:proofErr w:type="spellStart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>Fixed-broadband</w:t>
      </w:r>
      <w:proofErr w:type="spellEnd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 xml:space="preserve"> </w:t>
      </w:r>
      <w:proofErr w:type="spellStart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>internet</w:t>
      </w:r>
      <w:proofErr w:type="spellEnd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 xml:space="preserve"> </w:t>
      </w:r>
      <w:proofErr w:type="spellStart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>traffic</w:t>
      </w:r>
      <w:proofErr w:type="spellEnd"/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035881" w14:paraId="58AB98E1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3F4B9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lang w:val="hy-AM"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01D33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CE5A7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2ED04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2023</w:t>
            </w:r>
          </w:p>
        </w:tc>
      </w:tr>
      <w:tr w:rsidR="00781388" w:rsidRPr="00035881" w14:paraId="5EEAAA16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14D544" w14:textId="2DFCB77A" w:rsidR="00781388" w:rsidRPr="00035881" w:rsidRDefault="00056251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Ֆիքսված</w:t>
            </w:r>
            <w:proofErr w:type="spellEnd"/>
            <w:r w:rsidR="004F73E4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լայնաշերտ</w:t>
            </w:r>
            <w:r w:rsidR="004F73E4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ինտերնետ</w:t>
            </w:r>
            <w:r w:rsidR="004F73E4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կապի</w:t>
            </w:r>
            <w:r w:rsidR="004F73E4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հոսքը</w:t>
            </w:r>
            <w:r w:rsidR="004F73E4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</w:t>
            </w: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(</w:t>
            </w:r>
            <w:proofErr w:type="spellStart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էկզաբիթերով</w:t>
            </w:r>
            <w:proofErr w:type="spellEnd"/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)</w:t>
            </w:r>
            <w:r w:rsidR="00781388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 (i135tfb)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67044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2.14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D9D05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2.66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8DAB20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2.74</w:t>
            </w:r>
          </w:p>
        </w:tc>
      </w:tr>
      <w:tr w:rsidR="00781388" w:rsidRPr="00035881" w14:paraId="468A85DE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C086C" w14:textId="28B7BF14" w:rsidR="00781388" w:rsidRPr="00035881" w:rsidRDefault="00CB3203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C0FCB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66C2A1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552E8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4B3E6B97" w14:textId="77777777" w:rsidR="00781388" w:rsidRPr="00035881" w:rsidRDefault="00781388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val="hy-AM" w:eastAsia="ru-RU"/>
        </w:rPr>
      </w:pPr>
      <w:proofErr w:type="spellStart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>Mobile-broadband</w:t>
      </w:r>
      <w:proofErr w:type="spellEnd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 xml:space="preserve"> </w:t>
      </w:r>
      <w:proofErr w:type="spellStart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>Internet</w:t>
      </w:r>
      <w:proofErr w:type="spellEnd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 xml:space="preserve"> </w:t>
      </w:r>
      <w:proofErr w:type="spellStart"/>
      <w:r w:rsidRPr="00035881">
        <w:rPr>
          <w:rFonts w:ascii="Arial" w:eastAsia="Times New Roman" w:hAnsi="Arial" w:cs="Arial"/>
          <w:color w:val="FFFFFF"/>
          <w:sz w:val="21"/>
          <w:szCs w:val="21"/>
          <w:u w:val="single"/>
          <w:lang w:val="hy-AM" w:eastAsia="ru-RU"/>
        </w:rPr>
        <w:t>traffic</w:t>
      </w:r>
      <w:proofErr w:type="spellEnd"/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035881" w14:paraId="2F396098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266CF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lang w:val="hy-AM"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EDCB4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5C680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CDF90" w14:textId="77777777" w:rsidR="00781388" w:rsidRPr="00035881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2023</w:t>
            </w:r>
          </w:p>
        </w:tc>
      </w:tr>
      <w:tr w:rsidR="00781388" w:rsidRPr="00035881" w14:paraId="13DC97CA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B736C" w14:textId="0CEAE32C" w:rsidR="00781388" w:rsidRPr="00035881" w:rsidRDefault="004F73E4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 xml:space="preserve">Շարժական լայնաշերտ ինտերնետ  կապի հոսքը (երկրի ներսում) </w:t>
            </w:r>
            <w:r w:rsidR="00781388" w:rsidRPr="00035881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hy-AM" w:eastAsia="ru-RU"/>
              </w:rPr>
              <w:t>(i136mwi)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C7C5A8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0.21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6AC8C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0.26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673FD" w14:textId="77777777" w:rsidR="00781388" w:rsidRPr="00035881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color w:val="2C363A"/>
                <w:sz w:val="17"/>
                <w:szCs w:val="17"/>
                <w:lang w:val="hy-AM" w:eastAsia="ru-RU"/>
              </w:rPr>
              <w:t>0.36</w:t>
            </w:r>
          </w:p>
        </w:tc>
      </w:tr>
      <w:tr w:rsidR="00781388" w:rsidRPr="00035881" w14:paraId="011299B8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7E2FF" w14:textId="2A75FE69" w:rsidR="00781388" w:rsidRPr="00035881" w:rsidRDefault="00CB3203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  <w:r w:rsidRPr="00035881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val="hy-AM" w:eastAsia="ru-RU"/>
              </w:rPr>
              <w:t>նշումներ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C1677" w14:textId="77777777" w:rsidR="00781388" w:rsidRPr="00035881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6DE87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387EE" w14:textId="77777777" w:rsidR="00781388" w:rsidRPr="00035881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419FDCAB" w14:textId="77777777" w:rsidR="00C34EEF" w:rsidRPr="00035881" w:rsidRDefault="00C34EEF" w:rsidP="00C34EEF">
      <w:pPr>
        <w:spacing w:after="0" w:line="360" w:lineRule="auto"/>
        <w:jc w:val="center"/>
        <w:rPr>
          <w:b/>
          <w:lang w:val="hy-AM"/>
        </w:rPr>
      </w:pPr>
    </w:p>
    <w:sectPr w:rsidR="00C34EEF" w:rsidRPr="00035881" w:rsidSect="00781388">
      <w:footerReference w:type="default" r:id="rId6"/>
      <w:pgSz w:w="11906" w:h="16838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ECE79" w14:textId="77777777" w:rsidR="007F36EC" w:rsidRDefault="007F36EC" w:rsidP="008D7876">
      <w:pPr>
        <w:spacing w:after="0" w:line="240" w:lineRule="auto"/>
      </w:pPr>
      <w:r>
        <w:separator/>
      </w:r>
    </w:p>
  </w:endnote>
  <w:endnote w:type="continuationSeparator" w:id="0">
    <w:p w14:paraId="5C485B12" w14:textId="77777777" w:rsidR="007F36EC" w:rsidRDefault="007F36EC" w:rsidP="008D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67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DD582" w14:textId="6748A71B" w:rsidR="008D7876" w:rsidRDefault="008D78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2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4AEA6" w14:textId="77777777" w:rsidR="008D7876" w:rsidRDefault="008D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A2F62" w14:textId="77777777" w:rsidR="007F36EC" w:rsidRDefault="007F36EC" w:rsidP="008D7876">
      <w:pPr>
        <w:spacing w:after="0" w:line="240" w:lineRule="auto"/>
      </w:pPr>
      <w:r>
        <w:separator/>
      </w:r>
    </w:p>
  </w:footnote>
  <w:footnote w:type="continuationSeparator" w:id="0">
    <w:p w14:paraId="203901E1" w14:textId="77777777" w:rsidR="007F36EC" w:rsidRDefault="007F36EC" w:rsidP="008D7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EF"/>
    <w:rsid w:val="00035881"/>
    <w:rsid w:val="00056251"/>
    <w:rsid w:val="00121FBF"/>
    <w:rsid w:val="00173403"/>
    <w:rsid w:val="001B62B6"/>
    <w:rsid w:val="00337E76"/>
    <w:rsid w:val="00361DB2"/>
    <w:rsid w:val="00383F21"/>
    <w:rsid w:val="003F1A8A"/>
    <w:rsid w:val="004110F1"/>
    <w:rsid w:val="004E73BF"/>
    <w:rsid w:val="004F126C"/>
    <w:rsid w:val="004F73E4"/>
    <w:rsid w:val="005E2D23"/>
    <w:rsid w:val="005E6485"/>
    <w:rsid w:val="00716D3D"/>
    <w:rsid w:val="00781388"/>
    <w:rsid w:val="007E7673"/>
    <w:rsid w:val="007F36EC"/>
    <w:rsid w:val="00815A04"/>
    <w:rsid w:val="00836969"/>
    <w:rsid w:val="00836B4B"/>
    <w:rsid w:val="00875FBB"/>
    <w:rsid w:val="008B3688"/>
    <w:rsid w:val="008D7876"/>
    <w:rsid w:val="00996625"/>
    <w:rsid w:val="00A063CA"/>
    <w:rsid w:val="00A904A0"/>
    <w:rsid w:val="00B659E5"/>
    <w:rsid w:val="00C34EEF"/>
    <w:rsid w:val="00C72D8E"/>
    <w:rsid w:val="00CB3203"/>
    <w:rsid w:val="00D26A93"/>
    <w:rsid w:val="00D91965"/>
    <w:rsid w:val="00DC676C"/>
    <w:rsid w:val="00E424AF"/>
    <w:rsid w:val="00E45C9C"/>
    <w:rsid w:val="00E86A78"/>
    <w:rsid w:val="00EF31B9"/>
    <w:rsid w:val="00F551D5"/>
    <w:rsid w:val="00F80EE0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3FDD"/>
  <w15:chartTrackingRefBased/>
  <w15:docId w15:val="{5B010175-ECE9-4E33-A1EC-1C113BD8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76"/>
  </w:style>
  <w:style w:type="paragraph" w:styleId="Footer">
    <w:name w:val="footer"/>
    <w:basedOn w:val="Normal"/>
    <w:link w:val="FooterChar"/>
    <w:uiPriority w:val="99"/>
    <w:unhideWhenUsed/>
    <w:rsid w:val="008D7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Harutyunyan</dc:creator>
  <cp:keywords/>
  <dc:description/>
  <cp:lastModifiedBy>Diana Harutyunyan</cp:lastModifiedBy>
  <cp:revision>6</cp:revision>
  <dcterms:created xsi:type="dcterms:W3CDTF">2024-06-11T12:35:00Z</dcterms:created>
  <dcterms:modified xsi:type="dcterms:W3CDTF">2024-06-12T07:46:00Z</dcterms:modified>
</cp:coreProperties>
</file>