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16EF" w14:textId="77777777" w:rsidR="00D31442" w:rsidRDefault="00D31442" w:rsidP="00D3144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ԱՄՓՈՓԱԹԵՐԹ</w:t>
      </w:r>
    </w:p>
    <w:p w14:paraId="6D1BF1F8" w14:textId="44133FF3" w:rsidR="008B02FF" w:rsidRPr="003455E9" w:rsidRDefault="00116A90" w:rsidP="008B02F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ՀՀ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բարձր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տեխնոլոգիական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արդյունաբերության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նախարարությ</w:t>
      </w:r>
      <w:r w:rsidR="002A778E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ոլորտի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շահագրգիռ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քաղաքացիական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հասարակության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 xml:space="preserve">կազմակերպությունների հետ 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2027-2029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թվականների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միջնաժամկետ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ծախսերի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ծրագրերի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(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ներառյալ</w:t>
      </w:r>
      <w:r w:rsidR="008B02FF"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՝ ՀՀ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2027 </w:t>
      </w:r>
      <w:r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թվականի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 </w:t>
      </w:r>
      <w:r w:rsidR="008B02FF"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պետական </w:t>
      </w:r>
      <w:r w:rsidR="00F3170C" w:rsidRPr="003455E9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բյուջե</w:t>
      </w:r>
      <w:r w:rsidR="00F57EF6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տային հայտի</w:t>
      </w:r>
      <w:r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) </w:t>
      </w:r>
      <w:r w:rsidR="00F3170C" w:rsidRPr="003455E9">
        <w:rPr>
          <w:rFonts w:ascii="GHEA Grapalat" w:eastAsia="Times New Roman" w:hAnsi="GHEA Grapalat" w:cs="Noto Sans"/>
          <w:b/>
          <w:color w:val="000000"/>
          <w:sz w:val="24"/>
          <w:szCs w:val="24"/>
          <w:lang w:val="hy-AM" w:eastAsia="ru-RU"/>
        </w:rPr>
        <w:t xml:space="preserve">նախագծի </w:t>
      </w:r>
      <w:r w:rsidR="008B02FF" w:rsidRPr="003455E9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մշակման աշխատանքների շրջանակներում բյուջետային հայտերի շուրջ կատարված քննարկումների արդյունքների վերաբերյալ</w:t>
      </w:r>
    </w:p>
    <w:p w14:paraId="7FF8C4E5" w14:textId="77777777" w:rsidR="008B02FF" w:rsidRDefault="008B02FF" w:rsidP="00116A90">
      <w:pPr>
        <w:spacing w:before="225" w:after="225" w:line="240" w:lineRule="auto"/>
        <w:jc w:val="center"/>
        <w:rPr>
          <w:rFonts w:ascii="GHEA Grapalat" w:eastAsia="Times New Roman" w:hAnsi="GHEA Grapalat" w:cs="Noto Sans"/>
          <w:color w:val="000000"/>
          <w:sz w:val="26"/>
          <w:szCs w:val="26"/>
          <w:lang w:val="hy-AM" w:eastAsia="ru-RU"/>
        </w:rPr>
      </w:pPr>
    </w:p>
    <w:tbl>
      <w:tblPr>
        <w:tblStyle w:val="a3"/>
        <w:tblW w:w="10350" w:type="dxa"/>
        <w:tblInd w:w="-275" w:type="dxa"/>
        <w:tblLook w:val="04A0" w:firstRow="1" w:lastRow="0" w:firstColumn="1" w:lastColumn="0" w:noHBand="0" w:noVBand="1"/>
      </w:tblPr>
      <w:tblGrid>
        <w:gridCol w:w="5580"/>
        <w:gridCol w:w="4770"/>
      </w:tblGrid>
      <w:tr w:rsidR="00E24FA9" w:rsidRPr="002A778E" w14:paraId="4F0A919C" w14:textId="77777777" w:rsidTr="00084534">
        <w:tc>
          <w:tcPr>
            <w:tcW w:w="5580" w:type="dxa"/>
          </w:tcPr>
          <w:p w14:paraId="617D487E" w14:textId="2A65A733" w:rsidR="00397924" w:rsidRDefault="00397924" w:rsidP="00A22F1C">
            <w:pPr>
              <w:tabs>
                <w:tab w:val="left" w:pos="414"/>
                <w:tab w:val="center" w:pos="5040"/>
              </w:tabs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2026 թվականի </w:t>
            </w:r>
            <w:r w:rsidR="008D551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մարտի 31-ին ՀՀ </w:t>
            </w:r>
            <w:r w:rsidR="008D5518" w:rsidRPr="005F496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բարձր տեխնոլոգիական արդյունաբերության նախարարության պաշտոնական կայքում տեղադրված հանրային քննարկման հրավերի շրջանակներում գրանցված ոլորտի շահագրգիռ քաղաքացիական հասարակության կազմակերպություններ</w:t>
            </w:r>
          </w:p>
          <w:p w14:paraId="4BFC2902" w14:textId="18CC1D4E" w:rsidR="00E24FA9" w:rsidRPr="00302D49" w:rsidRDefault="00E24FA9" w:rsidP="00A17A0B">
            <w:pPr>
              <w:tabs>
                <w:tab w:val="left" w:pos="414"/>
                <w:tab w:val="center" w:pos="5040"/>
              </w:tabs>
              <w:spacing w:line="276" w:lineRule="auto"/>
              <w:rPr>
                <w:b/>
                <w:bCs/>
                <w:lang w:val="hy-AM"/>
              </w:rPr>
            </w:pPr>
          </w:p>
        </w:tc>
        <w:tc>
          <w:tcPr>
            <w:tcW w:w="4770" w:type="dxa"/>
          </w:tcPr>
          <w:p w14:paraId="23BE1A7A" w14:textId="010B023C" w:rsidR="00E24FA9" w:rsidRPr="007A3007" w:rsidRDefault="008D5518" w:rsidP="007318B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 w:rsidR="007318B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7A3007"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="007A3007"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="00BA4878" w:rsidRPr="007539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7A3007"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թ. առցանց </w:t>
            </w:r>
            <w:r w:rsidR="00BA48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եղանակով</w:t>
            </w:r>
            <w:r w:rsidR="005E33F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հանրային </w:t>
            </w:r>
            <w:r w:rsidR="007A3007" w:rsidRPr="007A30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քննարկում</w:t>
            </w:r>
          </w:p>
        </w:tc>
      </w:tr>
      <w:tr w:rsidR="00D10DDD" w:rsidRPr="00116A90" w14:paraId="658DD047" w14:textId="77777777" w:rsidTr="00084534">
        <w:tc>
          <w:tcPr>
            <w:tcW w:w="5580" w:type="dxa"/>
          </w:tcPr>
          <w:p w14:paraId="7F9FDD5C" w14:textId="422E5527" w:rsidR="007539C6" w:rsidRPr="00A22F1C" w:rsidRDefault="007539C6" w:rsidP="00A22F1C">
            <w:pPr>
              <w:widowControl w:val="0"/>
              <w:spacing w:line="276" w:lineRule="auto"/>
              <w:ind w:right="21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0F2810" w:rsidRPr="00A22F1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0F2810" w:rsidRPr="00A22F1C">
              <w:rPr>
                <w:rFonts w:ascii="GHEA Grapalat" w:hAnsi="GHEA Grapalat"/>
                <w:sz w:val="24"/>
                <w:szCs w:val="24"/>
                <w:lang w:val="hy-AM"/>
              </w:rPr>
              <w:t>ապրիլի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F2810" w:rsidRPr="00A22F1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-ին տեղի է ունեցել առցանց հանդիպում </w:t>
            </w:r>
            <w:r w:rsidR="000F2810" w:rsidRPr="00A22F1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>ոլորտի</w:t>
            </w:r>
            <w:r w:rsidR="000F2810" w:rsidRPr="00A22F1C">
              <w:rPr>
                <w:rFonts w:ascii="GHEA Grapalat" w:eastAsia="Times New Roman" w:hAnsi="GHEA Grapalat" w:cs="Noto Sans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F2810" w:rsidRPr="00A22F1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>շահագրգիռ</w:t>
            </w:r>
            <w:r w:rsidR="000F2810" w:rsidRPr="00A22F1C">
              <w:rPr>
                <w:rFonts w:ascii="GHEA Grapalat" w:eastAsia="Times New Roman" w:hAnsi="GHEA Grapalat" w:cs="Noto Sans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F2810" w:rsidRPr="00A22F1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>քաղաքացիական</w:t>
            </w:r>
            <w:r w:rsidR="000F2810" w:rsidRPr="00A22F1C">
              <w:rPr>
                <w:rFonts w:ascii="GHEA Grapalat" w:eastAsia="Times New Roman" w:hAnsi="GHEA Grapalat" w:cs="Noto Sans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F2810" w:rsidRPr="00A22F1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>հասարակության</w:t>
            </w:r>
            <w:r w:rsidR="000F2810" w:rsidRPr="00A22F1C">
              <w:rPr>
                <w:rFonts w:ascii="GHEA Grapalat" w:eastAsia="Times New Roman" w:hAnsi="GHEA Grapalat" w:cs="Noto Sans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F2810" w:rsidRPr="00A22F1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>կազմակերպությունների հետ</w:t>
            </w:r>
            <w:r w:rsidR="00704808" w:rsidRPr="00A22F1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 xml:space="preserve">՝ 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քննարկելու ՀՀ բարձր տեխնոլոգիական արդյունաբերության նախարարության (այսուհետ՝ Նախարարություն) Շուկայի </w:t>
            </w:r>
            <w:r w:rsidR="00704808"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հետազոտության և 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>զարգացման վարչության (այսուհետ՝ Վարչություն)՝ 202</w:t>
            </w:r>
            <w:r w:rsidR="00704808" w:rsidRPr="00A22F1C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>-202</w:t>
            </w:r>
            <w:r w:rsidR="00704808" w:rsidRPr="00A22F1C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թվականների ՄԺԾԾ նախագիծը, 202</w:t>
            </w:r>
            <w:r w:rsidR="00704808" w:rsidRPr="00A22F1C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բյուջետային հայտը, ինչպես նաև Վարչության կողմից իրականացված և իրականացվող ծրագրերի մանրամասները։</w:t>
            </w:r>
          </w:p>
          <w:p w14:paraId="5417EAB1" w14:textId="51CDD64E" w:rsidR="00574EF0" w:rsidRPr="00A22F1C" w:rsidRDefault="007539C6" w:rsidP="00A22F1C">
            <w:pPr>
              <w:spacing w:line="276" w:lineRule="auto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>Հանդիպման ընթացքում ներկայացվել են ՀՀ բարձր տեխնոլոգիական արդյունաբերության նախարարի 202</w:t>
            </w:r>
            <w:r w:rsidR="008620AD" w:rsidRPr="00A22F1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փետրվարի </w:t>
            </w:r>
            <w:r w:rsidR="008620AD" w:rsidRPr="00A22F1C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-ի թիվ </w:t>
            </w:r>
            <w:hyperlink r:id="rId7" w:history="1">
              <w:r w:rsidR="00C23D89" w:rsidRPr="00A22F1C">
                <w:rPr>
                  <w:rStyle w:val="ab"/>
                  <w:rFonts w:ascii="GHEA Grapalat" w:hAnsi="GHEA Grapalat"/>
                  <w:sz w:val="24"/>
                  <w:szCs w:val="24"/>
                  <w:lang w:val="hy-AM"/>
                </w:rPr>
                <w:t>417</w:t>
              </w:r>
              <w:r w:rsidRPr="00A22F1C">
                <w:rPr>
                  <w:rStyle w:val="ab"/>
                  <w:rFonts w:ascii="GHEA Grapalat" w:hAnsi="GHEA Grapalat"/>
                  <w:sz w:val="24"/>
                  <w:szCs w:val="24"/>
                  <w:lang w:val="hy-AM"/>
                </w:rPr>
                <w:t>-Ա</w:t>
              </w:r>
            </w:hyperlink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հրամանով հաստատված միջոցառումները, մասնավորապես՝ 202</w:t>
            </w:r>
            <w:r w:rsidR="00C23D89" w:rsidRPr="00A22F1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 իրականացված և իրականացվելիք ցուցահանդեսները, 202</w:t>
            </w:r>
            <w:r w:rsidR="00C23D89" w:rsidRPr="00A22F1C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 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նախատեսվող ցուցահանդեսները, </w:t>
            </w:r>
            <w:r w:rsidR="006846E1" w:rsidRPr="00A22F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Հայաստանում անցկացվող տեխնոլոգիական միջոցառումների և ցուցահանդեսների կազմակերպման աջակցության և</w:t>
            </w:r>
            <w:r w:rsidR="006846E1" w:rsidRPr="00A22F1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2F1C">
              <w:rPr>
                <w:rFonts w:ascii="GHEA Grapalat" w:hAnsi="GHEA Grapalat"/>
                <w:sz w:val="24"/>
                <w:szCs w:val="24"/>
                <w:lang w:val="hy-AM"/>
              </w:rPr>
              <w:t>դրանց իրականացման համար հատկացված ֆինանսական միջոցները</w:t>
            </w:r>
            <w:r w:rsidR="00335461" w:rsidRPr="00A22F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։</w:t>
            </w:r>
          </w:p>
          <w:p w14:paraId="50D5AD73" w14:textId="2AF9C474" w:rsidR="007539C6" w:rsidRPr="00A22F1C" w:rsidRDefault="007539C6" w:rsidP="00A22F1C">
            <w:pPr>
              <w:spacing w:line="276" w:lineRule="auto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>Անդրադարձ է կատարվել նաև Վարչության՝ 202</w:t>
            </w:r>
            <w:r w:rsidR="006846E1"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>-202</w:t>
            </w:r>
            <w:r w:rsidR="006846E1"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թթ. ՄԺԾԾ նախագծին։</w:t>
            </w:r>
          </w:p>
          <w:p w14:paraId="041C59F6" w14:textId="7C9528B2" w:rsidR="00D10DDD" w:rsidRPr="008447D4" w:rsidRDefault="007539C6" w:rsidP="00A22F1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>Մասնակիցների կողմից հնչեցվել են բազմաբնույթ հարցեր, որոնց տրվել են պատասխաններ, մասնավորապես հարցերը վերաբերել են ցուցահանդեսների կազմակերպմանը, Նախարարության կողմից աջակցությանն ու ոլորտային միությունների հետ համագործակցությանը</w:t>
            </w:r>
            <w:r w:rsidR="003455E9"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և </w:t>
            </w:r>
            <w:r w:rsidR="003455E9" w:rsidRPr="00A22F1C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hy-AM"/>
              </w:rPr>
              <w:t>Հայաստանում անցկացվող տեխնոլոգիական միջոցառումների և ցուցահանդեսների կազմակերպման աջակցության</w:t>
            </w:r>
            <w:r w:rsidR="003455E9"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>ը</w:t>
            </w:r>
            <w:r w:rsidRPr="00A22F1C">
              <w:rPr>
                <w:rFonts w:ascii="GHEA Grapalat" w:hAnsi="GHEA Grapalat" w:cs="Cambria Math"/>
                <w:sz w:val="24"/>
                <w:szCs w:val="24"/>
                <w:lang w:val="hy-AM"/>
              </w:rPr>
              <w:t>։</w:t>
            </w:r>
          </w:p>
        </w:tc>
        <w:tc>
          <w:tcPr>
            <w:tcW w:w="4770" w:type="dxa"/>
          </w:tcPr>
          <w:p w14:paraId="4EB3DF64" w14:textId="19EC5299" w:rsidR="00D10DDD" w:rsidRPr="009331BD" w:rsidRDefault="008447D4" w:rsidP="003455E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331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Ընդունվել է:</w:t>
            </w:r>
            <w:r w:rsidR="00066C2F" w:rsidRPr="009331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207DB2" w:rsidRPr="009331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                                 </w:t>
            </w:r>
          </w:p>
        </w:tc>
      </w:tr>
    </w:tbl>
    <w:p w14:paraId="0947B791" w14:textId="77777777" w:rsidR="0090181D" w:rsidRPr="00D31442" w:rsidRDefault="0090181D" w:rsidP="004B7DA8">
      <w:pPr>
        <w:rPr>
          <w:lang w:val="hy-AM"/>
        </w:rPr>
      </w:pPr>
    </w:p>
    <w:sectPr w:rsidR="0090181D" w:rsidRPr="00D31442" w:rsidSect="00273088">
      <w:footerReference w:type="default" r:id="rId8"/>
      <w:pgSz w:w="12240" w:h="15840"/>
      <w:pgMar w:top="90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6363" w14:textId="77777777" w:rsidR="00F90B07" w:rsidRDefault="00F90B07" w:rsidP="00A17A0B">
      <w:pPr>
        <w:spacing w:after="0" w:line="240" w:lineRule="auto"/>
      </w:pPr>
      <w:r>
        <w:separator/>
      </w:r>
    </w:p>
  </w:endnote>
  <w:endnote w:type="continuationSeparator" w:id="0">
    <w:p w14:paraId="0CB4C36D" w14:textId="77777777" w:rsidR="00F90B07" w:rsidRDefault="00F90B07" w:rsidP="00A1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0F01" w14:textId="49CC1067" w:rsidR="00A17A0B" w:rsidRDefault="00A17A0B" w:rsidP="009305F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197F" w14:textId="77777777" w:rsidR="00F90B07" w:rsidRDefault="00F90B07" w:rsidP="00A17A0B">
      <w:pPr>
        <w:spacing w:after="0" w:line="240" w:lineRule="auto"/>
      </w:pPr>
      <w:r>
        <w:separator/>
      </w:r>
    </w:p>
  </w:footnote>
  <w:footnote w:type="continuationSeparator" w:id="0">
    <w:p w14:paraId="057FCEF5" w14:textId="77777777" w:rsidR="00F90B07" w:rsidRDefault="00F90B07" w:rsidP="00A17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8D1"/>
    <w:multiLevelType w:val="hybridMultilevel"/>
    <w:tmpl w:val="31E0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54AB2"/>
    <w:multiLevelType w:val="hybridMultilevel"/>
    <w:tmpl w:val="C43E032A"/>
    <w:lvl w:ilvl="0" w:tplc="042B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7A624189"/>
    <w:multiLevelType w:val="hybridMultilevel"/>
    <w:tmpl w:val="481E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8398">
    <w:abstractNumId w:val="2"/>
  </w:num>
  <w:num w:numId="2" w16cid:durableId="187186011">
    <w:abstractNumId w:val="0"/>
  </w:num>
  <w:num w:numId="3" w16cid:durableId="2133286721">
    <w:abstractNumId w:val="2"/>
  </w:num>
  <w:num w:numId="4" w16cid:durableId="69986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42"/>
    <w:rsid w:val="00023F7D"/>
    <w:rsid w:val="000300E7"/>
    <w:rsid w:val="00045B68"/>
    <w:rsid w:val="000554A9"/>
    <w:rsid w:val="00066C2F"/>
    <w:rsid w:val="00084534"/>
    <w:rsid w:val="000A4967"/>
    <w:rsid w:val="000F2810"/>
    <w:rsid w:val="000F7DEB"/>
    <w:rsid w:val="00116A90"/>
    <w:rsid w:val="0016342D"/>
    <w:rsid w:val="001A4B90"/>
    <w:rsid w:val="001D4736"/>
    <w:rsid w:val="00207DB2"/>
    <w:rsid w:val="00273088"/>
    <w:rsid w:val="002A778E"/>
    <w:rsid w:val="002B0144"/>
    <w:rsid w:val="00302D49"/>
    <w:rsid w:val="00317A2A"/>
    <w:rsid w:val="00335461"/>
    <w:rsid w:val="003455E9"/>
    <w:rsid w:val="00347FD6"/>
    <w:rsid w:val="003560A7"/>
    <w:rsid w:val="00397924"/>
    <w:rsid w:val="003C14DF"/>
    <w:rsid w:val="004643EB"/>
    <w:rsid w:val="004A5DBD"/>
    <w:rsid w:val="004B7DA8"/>
    <w:rsid w:val="004F2A51"/>
    <w:rsid w:val="00535F8D"/>
    <w:rsid w:val="00574EF0"/>
    <w:rsid w:val="00587F3D"/>
    <w:rsid w:val="005E1657"/>
    <w:rsid w:val="005E33F3"/>
    <w:rsid w:val="006846E1"/>
    <w:rsid w:val="006E2017"/>
    <w:rsid w:val="00704808"/>
    <w:rsid w:val="00725C90"/>
    <w:rsid w:val="007318B9"/>
    <w:rsid w:val="00744A65"/>
    <w:rsid w:val="007539C6"/>
    <w:rsid w:val="007A3007"/>
    <w:rsid w:val="008447D4"/>
    <w:rsid w:val="008620AD"/>
    <w:rsid w:val="008B02FF"/>
    <w:rsid w:val="008D5518"/>
    <w:rsid w:val="008F5173"/>
    <w:rsid w:val="0090181D"/>
    <w:rsid w:val="009305F4"/>
    <w:rsid w:val="009331BD"/>
    <w:rsid w:val="009377EB"/>
    <w:rsid w:val="00A03153"/>
    <w:rsid w:val="00A17A0B"/>
    <w:rsid w:val="00A20642"/>
    <w:rsid w:val="00A22F1C"/>
    <w:rsid w:val="00A446B1"/>
    <w:rsid w:val="00AB496C"/>
    <w:rsid w:val="00AB79B9"/>
    <w:rsid w:val="00B21587"/>
    <w:rsid w:val="00B628BD"/>
    <w:rsid w:val="00B94938"/>
    <w:rsid w:val="00BA4878"/>
    <w:rsid w:val="00BB731F"/>
    <w:rsid w:val="00C21878"/>
    <w:rsid w:val="00C23D89"/>
    <w:rsid w:val="00CC3ED2"/>
    <w:rsid w:val="00D00BA9"/>
    <w:rsid w:val="00D10DDD"/>
    <w:rsid w:val="00D2159A"/>
    <w:rsid w:val="00D31442"/>
    <w:rsid w:val="00E07B84"/>
    <w:rsid w:val="00E24FA9"/>
    <w:rsid w:val="00E40405"/>
    <w:rsid w:val="00E44216"/>
    <w:rsid w:val="00E56B1E"/>
    <w:rsid w:val="00F202A7"/>
    <w:rsid w:val="00F3170C"/>
    <w:rsid w:val="00F57EF6"/>
    <w:rsid w:val="00F662AE"/>
    <w:rsid w:val="00F75634"/>
    <w:rsid w:val="00F90B07"/>
    <w:rsid w:val="00F94833"/>
    <w:rsid w:val="00FB37D3"/>
    <w:rsid w:val="00FF37DF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33F0"/>
  <w15:chartTrackingRefBased/>
  <w15:docId w15:val="{8FE1C89D-D7F4-4225-B2B5-A930F0A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2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15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C2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7A0B"/>
  </w:style>
  <w:style w:type="paragraph" w:styleId="a9">
    <w:name w:val="footer"/>
    <w:basedOn w:val="a"/>
    <w:link w:val="aa"/>
    <w:uiPriority w:val="99"/>
    <w:unhideWhenUsed/>
    <w:rsid w:val="00A1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7A0B"/>
  </w:style>
  <w:style w:type="character" w:styleId="ab">
    <w:name w:val="Hyperlink"/>
    <w:uiPriority w:val="99"/>
    <w:unhideWhenUsed/>
    <w:rsid w:val="007539C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23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ightech.gov.am/images/417-A_2-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 Ispiryan</dc:creator>
  <cp:keywords>https://mul2-mtc.gov.am/tasks/1295034/oneclick?token=d25864c1ae69db1ba379694f24ec5ba8</cp:keywords>
  <dc:description/>
  <cp:lastModifiedBy>Gevorg Koshetsyan</cp:lastModifiedBy>
  <cp:revision>22</cp:revision>
  <cp:lastPrinted>2024-03-20T11:07:00Z</cp:lastPrinted>
  <dcterms:created xsi:type="dcterms:W3CDTF">2026-04-10T11:15:00Z</dcterms:created>
  <dcterms:modified xsi:type="dcterms:W3CDTF">2026-06-03T12:57:00Z</dcterms:modified>
</cp:coreProperties>
</file>