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44199B" w14:textId="2AE4C33A" w:rsidR="0049139F" w:rsidRPr="000043CB" w:rsidRDefault="0049139F" w:rsidP="006715DB">
      <w:pPr>
        <w:spacing w:line="276" w:lineRule="auto"/>
        <w:rPr>
          <w:rFonts w:ascii="GHEA Grapalat" w:hAnsi="GHEA Grapalat"/>
          <w:color w:val="1F497D" w:themeColor="text2"/>
          <w:u w:val="single"/>
        </w:rPr>
      </w:pPr>
      <w:r w:rsidRPr="000043CB">
        <w:rPr>
          <w:rFonts w:ascii="GHEA Grapalat" w:hAnsi="GHEA Grapalat"/>
          <w:color w:val="1F497D" w:themeColor="text2"/>
          <w:u w:val="single"/>
        </w:rPr>
        <w:t xml:space="preserve"> </w:t>
      </w:r>
    </w:p>
    <w:p w14:paraId="46972CBE" w14:textId="77777777" w:rsidR="00C25136" w:rsidRPr="000043CB" w:rsidRDefault="00C25136" w:rsidP="00DF5E25">
      <w:pPr>
        <w:spacing w:line="276" w:lineRule="auto"/>
        <w:ind w:firstLine="720"/>
        <w:jc w:val="right"/>
        <w:rPr>
          <w:rFonts w:ascii="GHEA Grapalat" w:hAnsi="GHEA Grapalat"/>
          <w:color w:val="1F497D" w:themeColor="text2"/>
          <w:sz w:val="22"/>
          <w:szCs w:val="22"/>
          <w:u w:val="single"/>
        </w:rPr>
      </w:pPr>
    </w:p>
    <w:p w14:paraId="309C6245" w14:textId="77777777" w:rsidR="00232FD0" w:rsidRPr="000043CB" w:rsidRDefault="00232FD0" w:rsidP="00DF5E25">
      <w:pPr>
        <w:pStyle w:val="Heading2"/>
        <w:spacing w:line="276" w:lineRule="auto"/>
        <w:jc w:val="right"/>
        <w:rPr>
          <w:rFonts w:ascii="GHEA Grapalat" w:hAnsi="GHEA Grapalat" w:cs="Sylfaen"/>
          <w:sz w:val="22"/>
          <w:szCs w:val="22"/>
          <w:lang w:val="hy-AM"/>
        </w:rPr>
      </w:pPr>
      <w:bookmarkStart w:id="0" w:name="_Toc501014749"/>
      <w:bookmarkStart w:id="1" w:name="_Toc29473197"/>
      <w:r w:rsidRPr="000043CB">
        <w:rPr>
          <w:rFonts w:ascii="GHEA Grapalat" w:hAnsi="GHEA Grapalat" w:cs="Sylfaen"/>
          <w:b w:val="0"/>
          <w:sz w:val="22"/>
          <w:szCs w:val="22"/>
          <w:u w:val="single"/>
          <w:lang w:val="hy-AM"/>
        </w:rPr>
        <w:t>ՕՐԻՆԱԿԵԼԻ</w:t>
      </w:r>
      <w:r w:rsidRPr="000043CB">
        <w:rPr>
          <w:rFonts w:ascii="GHEA Grapalat" w:hAnsi="GHEA Grapalat"/>
          <w:b w:val="0"/>
          <w:sz w:val="22"/>
          <w:szCs w:val="22"/>
          <w:u w:val="single"/>
          <w:lang w:val="hy-AM"/>
        </w:rPr>
        <w:t xml:space="preserve">  </w:t>
      </w:r>
      <w:r w:rsidRPr="000043CB">
        <w:rPr>
          <w:rFonts w:ascii="GHEA Grapalat" w:hAnsi="GHEA Grapalat" w:cs="Sylfaen"/>
          <w:b w:val="0"/>
          <w:sz w:val="22"/>
          <w:szCs w:val="22"/>
          <w:u w:val="single"/>
          <w:lang w:val="hy-AM"/>
        </w:rPr>
        <w:t>ՁԵՎ</w:t>
      </w:r>
      <w:bookmarkEnd w:id="0"/>
      <w:bookmarkEnd w:id="1"/>
    </w:p>
    <w:p w14:paraId="7A72C475" w14:textId="77777777" w:rsidR="00232FD0" w:rsidRPr="000043CB" w:rsidRDefault="00232FD0" w:rsidP="00DF5E25">
      <w:pPr>
        <w:spacing w:line="276" w:lineRule="auto"/>
        <w:jc w:val="center"/>
        <w:rPr>
          <w:rFonts w:ascii="GHEA Grapalat" w:hAnsi="GHEA Grapalat"/>
          <w:lang w:val="hy-AM"/>
        </w:rPr>
      </w:pPr>
    </w:p>
    <w:p w14:paraId="1FE7C314" w14:textId="77777777" w:rsidR="00232FD0" w:rsidRPr="000043CB" w:rsidRDefault="00232FD0" w:rsidP="00DF5E25">
      <w:pPr>
        <w:spacing w:line="276" w:lineRule="auto"/>
        <w:jc w:val="center"/>
        <w:rPr>
          <w:rFonts w:ascii="GHEA Grapalat" w:hAnsi="GHEA Grapalat"/>
          <w:lang w:val="hy-AM"/>
        </w:rPr>
      </w:pPr>
    </w:p>
    <w:p w14:paraId="19339270" w14:textId="4263A1A2" w:rsidR="00232FD0" w:rsidRPr="000043CB" w:rsidRDefault="00FC6853" w:rsidP="00DF5E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GHEA Grapalat" w:hAnsi="GHEA Grapalat"/>
          <w:i/>
          <w:sz w:val="22"/>
          <w:szCs w:val="22"/>
          <w:lang w:val="hy-AM"/>
        </w:rPr>
      </w:pPr>
      <w:r w:rsidRPr="000043CB">
        <w:rPr>
          <w:rFonts w:ascii="GHEA Grapalat" w:hAnsi="GHEA Grapalat"/>
          <w:b/>
          <w:bCs/>
          <w:i/>
          <w:sz w:val="22"/>
          <w:szCs w:val="22"/>
          <w:lang w:val="hy-AM"/>
        </w:rPr>
        <w:t>ՀՀ ԲԱՐՁՐ ՏԵԽՆՈԼՈԳԻԱԿԱՆ ԱՐԴՅՈՒՆԱԲԵՐՈՒԹՅԱՆ ՆԱԽԱՐԱՐՈՒԹՅՈՒ</w:t>
      </w:r>
      <w:r w:rsidR="000D6105" w:rsidRPr="000043CB">
        <w:rPr>
          <w:rFonts w:ascii="GHEA Grapalat" w:hAnsi="GHEA Grapalat"/>
          <w:b/>
          <w:bCs/>
          <w:i/>
          <w:sz w:val="22"/>
          <w:szCs w:val="22"/>
          <w:lang w:val="hy-AM"/>
        </w:rPr>
        <w:t>Ն</w:t>
      </w:r>
    </w:p>
    <w:p w14:paraId="6A8580B1" w14:textId="77777777" w:rsidR="00232FD0" w:rsidRPr="000043CB" w:rsidRDefault="00232FD0" w:rsidP="00DF5E25">
      <w:pPr>
        <w:spacing w:line="276" w:lineRule="auto"/>
        <w:jc w:val="center"/>
        <w:rPr>
          <w:rFonts w:ascii="GHEA Grapalat" w:hAnsi="GHEA Grapalat"/>
          <w:lang w:val="hy-AM"/>
        </w:rPr>
      </w:pPr>
    </w:p>
    <w:p w14:paraId="05F9B3D6" w14:textId="77777777" w:rsidR="00232FD0" w:rsidRPr="000043CB" w:rsidRDefault="00232FD0" w:rsidP="00DF5E25">
      <w:pPr>
        <w:spacing w:line="276" w:lineRule="auto"/>
        <w:jc w:val="center"/>
        <w:rPr>
          <w:rFonts w:ascii="GHEA Grapalat" w:hAnsi="GHEA Grapalat"/>
          <w:lang w:val="hy-AM"/>
        </w:rPr>
      </w:pPr>
    </w:p>
    <w:p w14:paraId="5774CB9E" w14:textId="77777777" w:rsidR="00232FD0" w:rsidRPr="000043CB" w:rsidRDefault="00232FD0" w:rsidP="00DF5E25">
      <w:pPr>
        <w:spacing w:line="276" w:lineRule="auto"/>
        <w:jc w:val="center"/>
        <w:rPr>
          <w:rFonts w:ascii="GHEA Grapalat" w:hAnsi="GHEA Grapalat"/>
          <w:lang w:val="hy-AM"/>
        </w:rPr>
      </w:pPr>
    </w:p>
    <w:p w14:paraId="36B4530D" w14:textId="114BA0CB" w:rsidR="00232FD0" w:rsidRPr="000043CB" w:rsidRDefault="00232FD0" w:rsidP="00DF5E25">
      <w:pPr>
        <w:pStyle w:val="BodyText"/>
        <w:spacing w:line="276" w:lineRule="auto"/>
        <w:rPr>
          <w:rFonts w:ascii="GHEA Grapalat" w:hAnsi="GHEA Grapalat"/>
          <w:szCs w:val="40"/>
          <w:lang w:val="hy-AM"/>
        </w:rPr>
      </w:pPr>
      <w:r w:rsidRPr="000043CB">
        <w:rPr>
          <w:rFonts w:ascii="GHEA Grapalat" w:hAnsi="GHEA Grapalat"/>
          <w:szCs w:val="40"/>
          <w:lang w:val="hy-AM"/>
        </w:rPr>
        <w:t>20</w:t>
      </w:r>
      <w:r w:rsidR="00B836AE" w:rsidRPr="000043CB">
        <w:rPr>
          <w:rFonts w:ascii="GHEA Grapalat" w:hAnsi="GHEA Grapalat"/>
          <w:szCs w:val="40"/>
          <w:lang w:val="hy-AM"/>
        </w:rPr>
        <w:t>2</w:t>
      </w:r>
      <w:r w:rsidR="00C05E1D" w:rsidRPr="000043CB">
        <w:rPr>
          <w:rFonts w:ascii="GHEA Grapalat" w:hAnsi="GHEA Grapalat"/>
          <w:szCs w:val="40"/>
          <w:lang w:val="hy-AM"/>
        </w:rPr>
        <w:t>3</w:t>
      </w:r>
      <w:r w:rsidRPr="000043CB">
        <w:rPr>
          <w:rFonts w:ascii="GHEA Grapalat" w:hAnsi="GHEA Grapalat"/>
          <w:szCs w:val="40"/>
          <w:lang w:val="hy-AM"/>
        </w:rPr>
        <w:t>-202</w:t>
      </w:r>
      <w:r w:rsidR="00C05E1D" w:rsidRPr="000043CB">
        <w:rPr>
          <w:rFonts w:ascii="GHEA Grapalat" w:hAnsi="GHEA Grapalat"/>
          <w:szCs w:val="40"/>
          <w:lang w:val="hy-AM"/>
        </w:rPr>
        <w:t>5</w:t>
      </w:r>
    </w:p>
    <w:p w14:paraId="3EE2EDB8" w14:textId="77777777" w:rsidR="007B0B52" w:rsidRPr="000043CB" w:rsidRDefault="00232FD0" w:rsidP="00DF5E25">
      <w:pPr>
        <w:pStyle w:val="BodyText"/>
        <w:spacing w:line="276" w:lineRule="auto"/>
        <w:rPr>
          <w:rFonts w:ascii="GHEA Grapalat" w:hAnsi="GHEA Grapalat"/>
          <w:sz w:val="28"/>
          <w:szCs w:val="28"/>
          <w:lang w:val="hy-AM"/>
        </w:rPr>
      </w:pPr>
      <w:r w:rsidRPr="000043CB">
        <w:rPr>
          <w:rFonts w:ascii="GHEA Grapalat" w:hAnsi="GHEA Grapalat" w:cs="Sylfaen"/>
          <w:sz w:val="28"/>
          <w:szCs w:val="28"/>
          <w:lang w:val="hy-AM"/>
        </w:rPr>
        <w:t>ԹՎԱԿԱՆՆԵՐԻ</w:t>
      </w:r>
      <w:r w:rsidRPr="000043CB">
        <w:rPr>
          <w:rFonts w:ascii="GHEA Grapalat" w:hAnsi="GHEA Grapalat"/>
          <w:sz w:val="28"/>
          <w:szCs w:val="28"/>
          <w:lang w:val="hy-AM"/>
        </w:rPr>
        <w:t xml:space="preserve"> </w:t>
      </w:r>
      <w:r w:rsidRPr="000043CB">
        <w:rPr>
          <w:rFonts w:ascii="GHEA Grapalat" w:hAnsi="GHEA Grapalat" w:cs="Sylfaen"/>
          <w:sz w:val="28"/>
          <w:szCs w:val="28"/>
          <w:lang w:val="hy-AM"/>
        </w:rPr>
        <w:t>ՄԻՋՆԱԺԱՄԿԵՏ</w:t>
      </w:r>
      <w:r w:rsidRPr="000043CB">
        <w:rPr>
          <w:rFonts w:ascii="GHEA Grapalat" w:hAnsi="GHEA Grapalat"/>
          <w:sz w:val="28"/>
          <w:szCs w:val="28"/>
          <w:lang w:val="hy-AM"/>
        </w:rPr>
        <w:t xml:space="preserve"> </w:t>
      </w:r>
      <w:r w:rsidRPr="000043CB">
        <w:rPr>
          <w:rFonts w:ascii="GHEA Grapalat" w:hAnsi="GHEA Grapalat" w:cs="Sylfaen"/>
          <w:sz w:val="28"/>
          <w:szCs w:val="28"/>
          <w:lang w:val="hy-AM"/>
        </w:rPr>
        <w:t>ԾԱԽՍԱՅԻՆ</w:t>
      </w:r>
      <w:r w:rsidRPr="000043CB">
        <w:rPr>
          <w:rFonts w:ascii="GHEA Grapalat" w:hAnsi="GHEA Grapalat"/>
          <w:sz w:val="28"/>
          <w:szCs w:val="28"/>
          <w:lang w:val="hy-AM"/>
        </w:rPr>
        <w:t xml:space="preserve"> </w:t>
      </w:r>
      <w:r w:rsidRPr="000043CB">
        <w:rPr>
          <w:rFonts w:ascii="GHEA Grapalat" w:hAnsi="GHEA Grapalat" w:cs="Sylfaen"/>
          <w:sz w:val="28"/>
          <w:szCs w:val="28"/>
          <w:lang w:val="hy-AM"/>
        </w:rPr>
        <w:t>ԾՐԱԳՐԻ</w:t>
      </w:r>
      <w:r w:rsidRPr="000043CB">
        <w:rPr>
          <w:rFonts w:ascii="GHEA Grapalat" w:hAnsi="GHEA Grapalat"/>
          <w:sz w:val="28"/>
          <w:szCs w:val="28"/>
          <w:lang w:val="hy-AM"/>
        </w:rPr>
        <w:t xml:space="preserve"> </w:t>
      </w:r>
    </w:p>
    <w:p w14:paraId="22C67713" w14:textId="011B100C" w:rsidR="007B0B52" w:rsidRPr="000043CB" w:rsidRDefault="007B0B52" w:rsidP="00DF5E25">
      <w:pPr>
        <w:pStyle w:val="BodyText"/>
        <w:spacing w:line="276" w:lineRule="auto"/>
        <w:rPr>
          <w:rFonts w:ascii="GHEA Grapalat" w:hAnsi="GHEA Grapalat"/>
          <w:szCs w:val="40"/>
          <w:lang w:val="hy-AM"/>
        </w:rPr>
      </w:pPr>
      <w:r w:rsidRPr="000043CB">
        <w:rPr>
          <w:rFonts w:ascii="GHEA Grapalat" w:hAnsi="GHEA Grapalat"/>
          <w:sz w:val="28"/>
          <w:szCs w:val="28"/>
          <w:lang w:val="hy-AM"/>
        </w:rPr>
        <w:t>ԵՎ</w:t>
      </w:r>
      <w:r w:rsidRPr="000043CB">
        <w:rPr>
          <w:rFonts w:ascii="GHEA Grapalat" w:hAnsi="GHEA Grapalat"/>
          <w:szCs w:val="40"/>
          <w:lang w:val="hy-AM"/>
        </w:rPr>
        <w:t xml:space="preserve"> 202</w:t>
      </w:r>
      <w:r w:rsidR="00C05E1D" w:rsidRPr="000043CB">
        <w:rPr>
          <w:rFonts w:ascii="GHEA Grapalat" w:hAnsi="GHEA Grapalat"/>
          <w:szCs w:val="40"/>
          <w:lang w:val="hy-AM"/>
        </w:rPr>
        <w:t>3</w:t>
      </w:r>
    </w:p>
    <w:p w14:paraId="32D2D577" w14:textId="77777777" w:rsidR="007B0B52" w:rsidRPr="000043CB" w:rsidRDefault="007B0B52" w:rsidP="00DF5E25">
      <w:pPr>
        <w:pStyle w:val="BodyText"/>
        <w:spacing w:line="276" w:lineRule="auto"/>
        <w:rPr>
          <w:rFonts w:ascii="GHEA Grapalat" w:hAnsi="GHEA Grapalat"/>
          <w:sz w:val="28"/>
          <w:szCs w:val="28"/>
          <w:lang w:val="hy-AM"/>
        </w:rPr>
      </w:pPr>
      <w:r w:rsidRPr="000043CB">
        <w:rPr>
          <w:rFonts w:ascii="GHEA Grapalat" w:hAnsi="GHEA Grapalat" w:cs="Sylfaen"/>
          <w:sz w:val="28"/>
          <w:szCs w:val="28"/>
          <w:lang w:val="hy-AM"/>
        </w:rPr>
        <w:t>ԹՎԱԿԱՆԻ</w:t>
      </w:r>
      <w:r w:rsidRPr="000043CB">
        <w:rPr>
          <w:rFonts w:ascii="GHEA Grapalat" w:hAnsi="GHEA Grapalat"/>
          <w:sz w:val="28"/>
          <w:szCs w:val="28"/>
          <w:lang w:val="hy-AM"/>
        </w:rPr>
        <w:t xml:space="preserve"> </w:t>
      </w:r>
      <w:r w:rsidRPr="000043CB">
        <w:rPr>
          <w:rFonts w:ascii="GHEA Grapalat" w:hAnsi="GHEA Grapalat" w:cs="Sylfaen"/>
          <w:sz w:val="28"/>
          <w:szCs w:val="28"/>
          <w:lang w:val="hy-AM"/>
        </w:rPr>
        <w:t>ԲՅՈՒՋԵՏԱՅԻՆ</w:t>
      </w:r>
      <w:r w:rsidRPr="000043CB">
        <w:rPr>
          <w:rFonts w:ascii="GHEA Grapalat" w:hAnsi="GHEA Grapalat"/>
          <w:sz w:val="28"/>
          <w:szCs w:val="28"/>
          <w:lang w:val="hy-AM"/>
        </w:rPr>
        <w:t xml:space="preserve"> </w:t>
      </w:r>
      <w:r w:rsidRPr="000043CB">
        <w:rPr>
          <w:rFonts w:ascii="GHEA Grapalat" w:hAnsi="GHEA Grapalat" w:cs="Sylfaen"/>
          <w:sz w:val="28"/>
          <w:szCs w:val="28"/>
          <w:lang w:val="hy-AM"/>
        </w:rPr>
        <w:t>ՖԻՆԱՆՍԱՎՈՐՄԱՆ</w:t>
      </w:r>
      <w:r w:rsidRPr="000043CB">
        <w:rPr>
          <w:rFonts w:ascii="GHEA Grapalat" w:hAnsi="GHEA Grapalat"/>
          <w:sz w:val="28"/>
          <w:szCs w:val="28"/>
          <w:lang w:val="hy-AM"/>
        </w:rPr>
        <w:t xml:space="preserve"> </w:t>
      </w:r>
      <w:r w:rsidRPr="000043CB">
        <w:rPr>
          <w:rFonts w:ascii="GHEA Grapalat" w:hAnsi="GHEA Grapalat" w:cs="Sylfaen"/>
          <w:sz w:val="28"/>
          <w:szCs w:val="28"/>
          <w:lang w:val="hy-AM"/>
        </w:rPr>
        <w:t>ՀԱՅՏ</w:t>
      </w:r>
    </w:p>
    <w:p w14:paraId="5D540D98" w14:textId="77777777" w:rsidR="00232FD0" w:rsidRPr="000043CB" w:rsidRDefault="00232FD0" w:rsidP="00DF5E25">
      <w:pPr>
        <w:spacing w:before="120" w:after="120" w:line="276" w:lineRule="auto"/>
        <w:jc w:val="center"/>
        <w:rPr>
          <w:rFonts w:ascii="GHEA Grapalat" w:hAnsi="GHEA Grapalat"/>
          <w:lang w:val="hy-AM"/>
        </w:rPr>
      </w:pPr>
      <w:r w:rsidRPr="000043CB">
        <w:rPr>
          <w:rFonts w:ascii="GHEA Grapalat" w:hAnsi="GHEA Grapalat"/>
          <w:lang w:val="hy-AM"/>
        </w:rPr>
        <w:br w:type="page"/>
      </w:r>
    </w:p>
    <w:p w14:paraId="7C9A787A" w14:textId="77777777" w:rsidR="00895443" w:rsidRPr="000043CB" w:rsidRDefault="00895443" w:rsidP="00DF5E25">
      <w:pPr>
        <w:pStyle w:val="BodyText2"/>
        <w:pBdr>
          <w:top w:val="single" w:sz="4" w:space="1" w:color="auto"/>
          <w:bottom w:val="single" w:sz="4" w:space="1" w:color="auto"/>
        </w:pBdr>
        <w:shd w:val="clear" w:color="auto" w:fill="C4BC96"/>
        <w:spacing w:before="120" w:after="120" w:line="276" w:lineRule="auto"/>
        <w:jc w:val="left"/>
        <w:rPr>
          <w:rFonts w:ascii="GHEA Grapalat" w:hAnsi="GHEA Grapalat"/>
          <w:color w:val="000000" w:themeColor="text1"/>
          <w:kern w:val="16"/>
          <w:sz w:val="22"/>
          <w:szCs w:val="22"/>
          <w:lang w:val="hy-AM"/>
        </w:rPr>
      </w:pPr>
      <w:r w:rsidRPr="000043CB">
        <w:rPr>
          <w:rFonts w:ascii="GHEA Grapalat" w:hAnsi="GHEA Grapalat"/>
          <w:color w:val="1F497D" w:themeColor="text2"/>
          <w:kern w:val="16"/>
          <w:sz w:val="22"/>
          <w:szCs w:val="22"/>
          <w:lang w:val="hy-AM"/>
        </w:rPr>
        <w:lastRenderedPageBreak/>
        <w:t xml:space="preserve">1. </w:t>
      </w:r>
      <w:r w:rsidRPr="000043CB">
        <w:rPr>
          <w:rFonts w:ascii="GHEA Grapalat" w:hAnsi="GHEA Grapalat"/>
          <w:color w:val="000000" w:themeColor="text1"/>
          <w:kern w:val="16"/>
          <w:sz w:val="22"/>
          <w:szCs w:val="22"/>
          <w:lang w:val="hy-AM"/>
        </w:rPr>
        <w:t>ԶԱՐԳԱՑՄԱՆ ՄԻՏՈՒՄՆԵՐԸ ՆԱԽՈՐԴՈՂ ՄԻՋՆԱԺԱՄԿԵՏ ՀԱՏՎԱԾՈՒՄ</w:t>
      </w:r>
    </w:p>
    <w:p w14:paraId="4D0CCE9D" w14:textId="77777777" w:rsidR="00E33FAA" w:rsidRPr="000043CB" w:rsidRDefault="00E33FAA" w:rsidP="00E33FAA">
      <w:pPr>
        <w:jc w:val="both"/>
        <w:rPr>
          <w:rFonts w:ascii="GHEA Grapalat" w:eastAsia="Tahoma" w:hAnsi="GHEA Grapalat" w:cs="Tahoma"/>
          <w:b/>
          <w:color w:val="1F497D" w:themeColor="text2"/>
          <w:lang w:val="hy-AM"/>
        </w:rPr>
      </w:pPr>
    </w:p>
    <w:p w14:paraId="7ED8C64E" w14:textId="3D3DB3A8" w:rsidR="00B03F48" w:rsidRPr="000043CB" w:rsidRDefault="00607517" w:rsidP="00564795">
      <w:pPr>
        <w:spacing w:after="160" w:line="259" w:lineRule="auto"/>
        <w:jc w:val="both"/>
        <w:rPr>
          <w:rFonts w:ascii="GHEA Grapalat" w:eastAsia="Tahoma" w:hAnsi="GHEA Grapalat" w:cs="Tahoma"/>
          <w:b/>
          <w:color w:val="000000" w:themeColor="text1"/>
          <w:sz w:val="22"/>
          <w:szCs w:val="22"/>
          <w:lang w:val="hy-AM"/>
        </w:rPr>
      </w:pPr>
      <w:r w:rsidRPr="000043CB">
        <w:rPr>
          <w:rFonts w:ascii="GHEA Grapalat" w:eastAsia="Tahoma" w:hAnsi="GHEA Grapalat" w:cs="Tahoma"/>
          <w:b/>
          <w:color w:val="000000" w:themeColor="text1"/>
          <w:sz w:val="22"/>
          <w:szCs w:val="22"/>
          <w:lang w:val="hy-AM"/>
        </w:rPr>
        <w:t>Իրականացված և ընթացիկ ծրագրեր, միջոցառումնե</w:t>
      </w:r>
      <w:r w:rsidR="00B03F48" w:rsidRPr="000043CB">
        <w:rPr>
          <w:rFonts w:ascii="GHEA Grapalat" w:eastAsia="Tahoma" w:hAnsi="GHEA Grapalat" w:cs="Tahoma"/>
          <w:b/>
          <w:color w:val="000000" w:themeColor="text1"/>
          <w:sz w:val="22"/>
          <w:szCs w:val="22"/>
          <w:lang w:val="hy-AM"/>
        </w:rPr>
        <w:t>ր</w:t>
      </w:r>
    </w:p>
    <w:p w14:paraId="57ACDD2A" w14:textId="77777777" w:rsidR="00CA1977" w:rsidRPr="00CA1977" w:rsidRDefault="00CA1977" w:rsidP="00CA1977">
      <w:pPr>
        <w:pStyle w:val="BodyText2"/>
        <w:spacing w:line="276" w:lineRule="auto"/>
        <w:ind w:firstLine="720"/>
        <w:jc w:val="both"/>
        <w:rPr>
          <w:rFonts w:ascii="GHEA Grapalat" w:eastAsia="Noto Serif CJK SC" w:hAnsi="GHEA Grapalat" w:cs="Lohit Devanagari"/>
          <w:b w:val="0"/>
          <w:kern w:val="2"/>
          <w:sz w:val="22"/>
          <w:szCs w:val="22"/>
          <w:lang w:val="hy-AM" w:eastAsia="zh-CN" w:bidi="hi-IN"/>
        </w:rPr>
      </w:pPr>
      <w:r w:rsidRPr="00CA1977">
        <w:rPr>
          <w:rFonts w:ascii="GHEA Grapalat" w:eastAsia="Noto Serif CJK SC" w:hAnsi="GHEA Grapalat" w:cs="Lohit Devanagari"/>
          <w:b w:val="0"/>
          <w:kern w:val="2"/>
          <w:sz w:val="22"/>
          <w:szCs w:val="22"/>
          <w:lang w:val="hy-AM" w:eastAsia="zh-CN" w:bidi="hi-IN"/>
        </w:rPr>
        <w:t>ՀՀ Կառավարությունը նպատակադրվել է Հայաստանը դարձնել բարձր տեխնոլոգիական, արդյունաբերական երկիր, որին հասնելու ուղիներից է բարձր տեխնոլոգիաների, կապի, թվայնացման և ռազմարդյունաբերական համալիրի զարգացումը` զինված ուժերի մարտունակության ու պաշտպանունակության բարձրացումը, տնտեսական աճը, գիտական և տեխնոլոգիական առաջընթացը։</w:t>
      </w:r>
    </w:p>
    <w:p w14:paraId="1DAD8148" w14:textId="77777777" w:rsidR="00CA1977" w:rsidRPr="00CA1977" w:rsidRDefault="00CA1977" w:rsidP="00CA1977">
      <w:pPr>
        <w:pStyle w:val="BodyText2"/>
        <w:spacing w:line="276" w:lineRule="auto"/>
        <w:jc w:val="both"/>
        <w:rPr>
          <w:rFonts w:ascii="GHEA Grapalat" w:eastAsia="Noto Serif CJK SC" w:hAnsi="GHEA Grapalat" w:cs="Lohit Devanagari"/>
          <w:b w:val="0"/>
          <w:kern w:val="2"/>
          <w:sz w:val="22"/>
          <w:szCs w:val="22"/>
          <w:lang w:val="hy-AM" w:eastAsia="zh-CN" w:bidi="hi-IN"/>
        </w:rPr>
      </w:pPr>
      <w:r w:rsidRPr="00CA1977">
        <w:rPr>
          <w:rFonts w:ascii="GHEA Grapalat" w:eastAsia="Noto Serif CJK SC" w:hAnsi="GHEA Grapalat" w:cs="Lohit Devanagari"/>
          <w:b w:val="0"/>
          <w:kern w:val="2"/>
          <w:sz w:val="22"/>
          <w:szCs w:val="22"/>
          <w:lang w:val="hy-AM" w:eastAsia="zh-CN" w:bidi="hi-IN"/>
        </w:rPr>
        <w:t>2021 թվականին ոլորտի աշխատանքն ուղղված էր հետևյալ երեք հիմնական նպատակների  (ուղենիշների) կատարմանը`</w:t>
      </w:r>
    </w:p>
    <w:p w14:paraId="244565A6" w14:textId="77777777" w:rsidR="00CA1977" w:rsidRPr="00CA1977" w:rsidRDefault="00CA1977" w:rsidP="00C44563">
      <w:pPr>
        <w:pStyle w:val="ListParagraph"/>
        <w:numPr>
          <w:ilvl w:val="0"/>
          <w:numId w:val="9"/>
        </w:numPr>
        <w:tabs>
          <w:tab w:val="left" w:pos="567"/>
        </w:tabs>
        <w:spacing w:line="276" w:lineRule="auto"/>
        <w:ind w:left="0" w:firstLine="426"/>
        <w:jc w:val="both"/>
        <w:rPr>
          <w:rFonts w:ascii="GHEA Grapalat" w:eastAsia="Noto Serif CJK SC" w:hAnsi="GHEA Grapalat" w:cs="Lohit Devanagari"/>
          <w:kern w:val="2"/>
          <w:sz w:val="22"/>
          <w:szCs w:val="22"/>
          <w:lang w:val="hy-AM" w:eastAsia="zh-CN" w:bidi="hi-IN"/>
        </w:rPr>
      </w:pPr>
      <w:r w:rsidRPr="00CA1977">
        <w:rPr>
          <w:rFonts w:ascii="GHEA Grapalat" w:eastAsia="Noto Serif CJK SC" w:hAnsi="GHEA Grapalat" w:cs="Lohit Devanagari"/>
          <w:kern w:val="2"/>
          <w:sz w:val="22"/>
          <w:szCs w:val="22"/>
          <w:lang w:val="hy-AM" w:eastAsia="zh-CN" w:bidi="hi-IN"/>
        </w:rPr>
        <w:t xml:space="preserve"> Պաշտպանական տեխնոլոգիաների զարգացում` ռազմարդյունաբերություն, գիտահետազոտական ծրագրեր, տեխնոլոգիաների ներդրում,</w:t>
      </w:r>
    </w:p>
    <w:p w14:paraId="15595784" w14:textId="77777777" w:rsidR="00CA1977" w:rsidRPr="00CA1977" w:rsidRDefault="00CA1977" w:rsidP="00C44563">
      <w:pPr>
        <w:pStyle w:val="ListParagraph"/>
        <w:numPr>
          <w:ilvl w:val="0"/>
          <w:numId w:val="9"/>
        </w:numPr>
        <w:tabs>
          <w:tab w:val="left" w:pos="567"/>
        </w:tabs>
        <w:spacing w:line="276" w:lineRule="auto"/>
        <w:ind w:left="0" w:firstLine="426"/>
        <w:jc w:val="both"/>
        <w:rPr>
          <w:rFonts w:ascii="GHEA Grapalat" w:eastAsia="Noto Serif CJK SC" w:hAnsi="GHEA Grapalat" w:cs="Lohit Devanagari"/>
          <w:kern w:val="2"/>
          <w:sz w:val="22"/>
          <w:szCs w:val="22"/>
          <w:lang w:val="hy-AM" w:eastAsia="zh-CN" w:bidi="hi-IN"/>
        </w:rPr>
      </w:pPr>
      <w:r w:rsidRPr="00CA1977">
        <w:rPr>
          <w:rFonts w:ascii="GHEA Grapalat" w:eastAsia="Noto Serif CJK SC" w:hAnsi="GHEA Grapalat" w:cs="Lohit Devanagari"/>
          <w:kern w:val="2"/>
          <w:sz w:val="22"/>
          <w:szCs w:val="22"/>
          <w:lang w:val="hy-AM" w:eastAsia="zh-CN" w:bidi="hi-IN"/>
        </w:rPr>
        <w:t xml:space="preserve"> Տաղանդի արտահոսքի կանխում և ներհոսքի հարուցում` բարձր տեխնոլոգիական արդյունաբերության զարգացում, ստարտափ և ինժեներական էկոհամակարգի զարգացում, Հայաստանը տարածաշրջանային կենտրոնի վերածում,</w:t>
      </w:r>
    </w:p>
    <w:p w14:paraId="1F7F1E00" w14:textId="77777777" w:rsidR="00CA1977" w:rsidRPr="00CA1977" w:rsidRDefault="00CA1977" w:rsidP="00C44563">
      <w:pPr>
        <w:pStyle w:val="ListParagraph"/>
        <w:numPr>
          <w:ilvl w:val="0"/>
          <w:numId w:val="9"/>
        </w:numPr>
        <w:tabs>
          <w:tab w:val="left" w:pos="567"/>
        </w:tabs>
        <w:spacing w:line="276" w:lineRule="auto"/>
        <w:ind w:left="0" w:firstLine="426"/>
        <w:jc w:val="both"/>
        <w:rPr>
          <w:rFonts w:ascii="GHEA Grapalat" w:eastAsia="Noto Serif CJK SC" w:hAnsi="GHEA Grapalat" w:cs="Lohit Devanagari"/>
          <w:kern w:val="2"/>
          <w:sz w:val="22"/>
          <w:szCs w:val="22"/>
          <w:lang w:val="hy-AM" w:eastAsia="zh-CN" w:bidi="hi-IN"/>
        </w:rPr>
      </w:pPr>
      <w:r w:rsidRPr="00CA1977">
        <w:rPr>
          <w:rFonts w:ascii="GHEA Grapalat" w:eastAsia="Noto Serif CJK SC" w:hAnsi="GHEA Grapalat" w:cs="Lohit Devanagari"/>
          <w:kern w:val="2"/>
          <w:sz w:val="22"/>
          <w:szCs w:val="22"/>
          <w:lang w:val="hy-AM" w:eastAsia="zh-CN" w:bidi="hi-IN"/>
        </w:rPr>
        <w:t xml:space="preserve"> ՀՀ քաղաքացիների կենսամակարդակի աճի նպաստում` արտաքին շուկաներում պրոյեկտների և արտադրանքի ներկայացման,  տնտեսության և կառավարման համակարգի թվայնացման, արտահանման ծավալների ավելացման և տնտեսական աճի ապահովման միջոցով:</w:t>
      </w:r>
    </w:p>
    <w:p w14:paraId="6AAE9E92" w14:textId="311473F0" w:rsidR="00CA1977" w:rsidRPr="00CA1977" w:rsidRDefault="00CA1977" w:rsidP="00CA1977">
      <w:pPr>
        <w:tabs>
          <w:tab w:val="left" w:pos="540"/>
          <w:tab w:val="left" w:pos="567"/>
        </w:tabs>
        <w:spacing w:line="276" w:lineRule="auto"/>
        <w:ind w:firstLine="720"/>
        <w:rPr>
          <w:rFonts w:ascii="GHEA Grapalat" w:eastAsia="Noto Serif CJK SC" w:hAnsi="GHEA Grapalat" w:cs="Lohit Devanagari"/>
          <w:kern w:val="2"/>
          <w:sz w:val="22"/>
          <w:szCs w:val="22"/>
          <w:lang w:val="hy-AM" w:eastAsia="zh-CN" w:bidi="hi-IN"/>
        </w:rPr>
      </w:pPr>
      <w:r>
        <w:rPr>
          <w:rFonts w:ascii="GHEA Grapalat" w:eastAsia="Noto Serif CJK SC" w:hAnsi="GHEA Grapalat" w:cs="Lohit Devanagari"/>
          <w:kern w:val="2"/>
          <w:sz w:val="22"/>
          <w:szCs w:val="22"/>
          <w:lang w:val="hy-AM" w:eastAsia="zh-CN" w:bidi="hi-IN"/>
        </w:rPr>
        <w:t>2020-</w:t>
      </w:r>
      <w:r w:rsidRPr="00CA1977">
        <w:rPr>
          <w:rFonts w:ascii="GHEA Grapalat" w:eastAsia="Noto Serif CJK SC" w:hAnsi="GHEA Grapalat" w:cs="Lohit Devanagari"/>
          <w:kern w:val="2"/>
          <w:sz w:val="22"/>
          <w:szCs w:val="22"/>
          <w:lang w:val="hy-AM" w:eastAsia="zh-CN" w:bidi="hi-IN"/>
        </w:rPr>
        <w:t>2021 թվականին իրականացվել են հետևյալ ծրագրերն ու միջոցառումները.</w:t>
      </w:r>
    </w:p>
    <w:p w14:paraId="48062633" w14:textId="77777777" w:rsidR="00CA1977" w:rsidRPr="00CA1977" w:rsidRDefault="00CA1977" w:rsidP="00CA1977">
      <w:pPr>
        <w:tabs>
          <w:tab w:val="left" w:pos="567"/>
          <w:tab w:val="left" w:pos="630"/>
        </w:tabs>
        <w:spacing w:line="276" w:lineRule="auto"/>
        <w:rPr>
          <w:rFonts w:ascii="GHEA Grapalat" w:eastAsia="Noto Serif CJK SC" w:hAnsi="GHEA Grapalat" w:cs="Lohit Devanagari"/>
          <w:b/>
          <w:bCs/>
          <w:kern w:val="2"/>
          <w:sz w:val="22"/>
          <w:szCs w:val="22"/>
          <w:lang w:val="hy-AM" w:eastAsia="zh-CN" w:bidi="hi-IN"/>
        </w:rPr>
      </w:pPr>
      <w:r w:rsidRPr="00CA1977">
        <w:rPr>
          <w:rFonts w:ascii="GHEA Grapalat" w:eastAsia="Noto Serif CJK SC" w:hAnsi="GHEA Grapalat" w:cs="Lohit Devanagari"/>
          <w:b/>
          <w:bCs/>
          <w:kern w:val="2"/>
          <w:sz w:val="22"/>
          <w:szCs w:val="22"/>
          <w:lang w:val="hy-AM" w:eastAsia="zh-CN" w:bidi="hi-IN"/>
        </w:rPr>
        <w:t>Ռազմարդյունաբերության ոլորտ</w:t>
      </w:r>
    </w:p>
    <w:p w14:paraId="2EF4403B" w14:textId="77777777" w:rsidR="00CA1977" w:rsidRPr="00CA1977" w:rsidRDefault="00CA1977" w:rsidP="00CA1977">
      <w:pPr>
        <w:tabs>
          <w:tab w:val="left" w:pos="540"/>
          <w:tab w:val="left" w:pos="567"/>
        </w:tabs>
        <w:spacing w:line="276" w:lineRule="auto"/>
        <w:jc w:val="both"/>
        <w:rPr>
          <w:rFonts w:ascii="GHEA Grapalat" w:eastAsia="Noto Serif CJK SC" w:hAnsi="GHEA Grapalat" w:cs="Lohit Devanagari"/>
          <w:kern w:val="2"/>
          <w:sz w:val="22"/>
          <w:szCs w:val="22"/>
          <w:lang w:val="hy-AM" w:eastAsia="zh-CN" w:bidi="hi-IN"/>
        </w:rPr>
      </w:pPr>
      <w:r w:rsidRPr="00CA1977">
        <w:rPr>
          <w:rFonts w:ascii="GHEA Grapalat" w:eastAsia="Noto Serif CJK SC" w:hAnsi="GHEA Grapalat" w:cs="Lohit Devanagari"/>
          <w:kern w:val="2"/>
          <w:sz w:val="22"/>
          <w:szCs w:val="22"/>
          <w:lang w:val="hy-AM" w:eastAsia="zh-CN" w:bidi="hi-IN"/>
        </w:rPr>
        <w:tab/>
        <w:t>Ռազմարդյունաբերության զարգացման ուղղությամբ պլանավորվել էր 2021 թվականին ավելի քան 18.0%-ով ավելացնել  նոր տեխնոլոգիական ուղղություններով գիտահետազոտական աշխատանքների ֆինանսավորումը, ինչպես նաև ապահովել արտադրական կարողությունների զարգացումը:</w:t>
      </w:r>
    </w:p>
    <w:p w14:paraId="6B50D8C5" w14:textId="77777777" w:rsidR="00CA1977" w:rsidRPr="00CA1977" w:rsidRDefault="00CA1977" w:rsidP="00CA1977">
      <w:pPr>
        <w:tabs>
          <w:tab w:val="left" w:pos="540"/>
          <w:tab w:val="left" w:pos="567"/>
        </w:tabs>
        <w:spacing w:line="276" w:lineRule="auto"/>
        <w:jc w:val="both"/>
        <w:rPr>
          <w:rFonts w:ascii="GHEA Grapalat" w:eastAsia="Noto Serif CJK SC" w:hAnsi="GHEA Grapalat" w:cs="Lohit Devanagari"/>
          <w:kern w:val="2"/>
          <w:sz w:val="22"/>
          <w:szCs w:val="22"/>
          <w:lang w:val="hy-AM" w:eastAsia="zh-CN" w:bidi="hi-IN"/>
        </w:rPr>
      </w:pPr>
      <w:r w:rsidRPr="00CA1977">
        <w:rPr>
          <w:rFonts w:ascii="GHEA Grapalat" w:eastAsia="Noto Serif CJK SC" w:hAnsi="GHEA Grapalat" w:cs="Lohit Devanagari"/>
          <w:kern w:val="2"/>
          <w:sz w:val="22"/>
          <w:szCs w:val="22"/>
          <w:lang w:val="hy-AM" w:eastAsia="zh-CN" w:bidi="hi-IN"/>
        </w:rPr>
        <w:tab/>
        <w:t>«Հետազոտական և նախագծային աշխատանքներ պաշտպանության ոլորտում» ծրագիրն իր մեջ ներառում է «Գիտական և գիտատեխնիկական նպատակային ծրագրային հետազոտություններ» ծրագրի շրջանակներում կատարվող հատուկ գիտահետազոտական և փորձակոնստրուկտորական աշխատանքներ միջոցառումը: Միջոցառման ֆինանսավորման ծավալները 2019 թվականի փետրվարի 8-ի N 65-Ա որոշմամբ ՀՀ կառավարության որդեգրած քաղաքականության համաձայն նախատեսվում էր շեշտակի ավելացնել 2020 թվականից սկսած: Արդյունքում նախատեսվում էր` նոր նմուշների մշակում, նոր և արդիականացված նմուշների փորձնական խմբաքանակների արտադրություն, սպառազինության և ռազմական տեխնիկայի և ռազմատեխնիկական ունեցվածքի արդիականացում:</w:t>
      </w:r>
    </w:p>
    <w:p w14:paraId="1798E665" w14:textId="77777777" w:rsidR="00CA1977" w:rsidRPr="00CA1977" w:rsidRDefault="00CA1977" w:rsidP="00CA1977">
      <w:pPr>
        <w:tabs>
          <w:tab w:val="left" w:pos="540"/>
          <w:tab w:val="left" w:pos="567"/>
        </w:tabs>
        <w:spacing w:line="276" w:lineRule="auto"/>
        <w:rPr>
          <w:rFonts w:ascii="GHEA Grapalat" w:eastAsia="Noto Serif CJK SC" w:hAnsi="GHEA Grapalat" w:cs="Lohit Devanagari"/>
          <w:b/>
          <w:bCs/>
          <w:kern w:val="2"/>
          <w:sz w:val="22"/>
          <w:szCs w:val="22"/>
          <w:lang w:val="hy-AM" w:eastAsia="zh-CN" w:bidi="hi-IN"/>
        </w:rPr>
      </w:pPr>
      <w:r w:rsidRPr="00CA1977">
        <w:rPr>
          <w:rFonts w:ascii="GHEA Grapalat" w:eastAsia="Noto Serif CJK SC" w:hAnsi="GHEA Grapalat" w:cs="Lohit Devanagari"/>
          <w:b/>
          <w:bCs/>
          <w:kern w:val="2"/>
          <w:sz w:val="22"/>
          <w:szCs w:val="22"/>
          <w:lang w:val="hy-AM" w:eastAsia="zh-CN" w:bidi="hi-IN"/>
        </w:rPr>
        <w:t>Բարձր տեխնոլոգիական արդյունաբերության ոլորտ</w:t>
      </w:r>
    </w:p>
    <w:p w14:paraId="5FCB68A9" w14:textId="4A541D24" w:rsidR="00CA1977" w:rsidRPr="00CA1977" w:rsidRDefault="00CA1977" w:rsidP="00CA1977">
      <w:pPr>
        <w:tabs>
          <w:tab w:val="left" w:pos="540"/>
          <w:tab w:val="left" w:pos="567"/>
        </w:tabs>
        <w:spacing w:line="276" w:lineRule="auto"/>
        <w:ind w:firstLine="720"/>
        <w:rPr>
          <w:rFonts w:ascii="GHEA Grapalat" w:eastAsia="Noto Serif CJK SC" w:hAnsi="GHEA Grapalat" w:cs="Lohit Devanagari"/>
          <w:kern w:val="2"/>
          <w:sz w:val="22"/>
          <w:szCs w:val="22"/>
          <w:lang w:val="hy-AM" w:eastAsia="zh-CN" w:bidi="hi-IN"/>
        </w:rPr>
      </w:pPr>
      <w:r>
        <w:rPr>
          <w:rFonts w:ascii="GHEA Grapalat" w:eastAsia="Noto Serif CJK SC" w:hAnsi="GHEA Grapalat" w:cs="Lohit Devanagari"/>
          <w:kern w:val="2"/>
          <w:sz w:val="22"/>
          <w:szCs w:val="22"/>
          <w:lang w:val="hy-AM" w:eastAsia="zh-CN" w:bidi="hi-IN"/>
        </w:rPr>
        <w:t>2020-</w:t>
      </w:r>
      <w:r w:rsidRPr="00CA1977">
        <w:rPr>
          <w:rFonts w:ascii="GHEA Grapalat" w:eastAsia="Noto Serif CJK SC" w:hAnsi="GHEA Grapalat" w:cs="Lohit Devanagari"/>
          <w:kern w:val="2"/>
          <w:sz w:val="22"/>
          <w:szCs w:val="22"/>
          <w:lang w:val="hy-AM" w:eastAsia="zh-CN" w:bidi="hi-IN"/>
        </w:rPr>
        <w:t>2021 թվականին նախատեսվում էր իրականացնել բարձր տեխնոլոգիական արդյունաբերության էկոհամակարգի և շուկայի զարգացման ծրագիրը, որի նպատակն է`</w:t>
      </w:r>
    </w:p>
    <w:p w14:paraId="197B0F89" w14:textId="77777777" w:rsidR="00CA1977" w:rsidRPr="00CA1977" w:rsidRDefault="00CA1977" w:rsidP="00C44563">
      <w:pPr>
        <w:pStyle w:val="ListParagraph"/>
        <w:numPr>
          <w:ilvl w:val="0"/>
          <w:numId w:val="9"/>
        </w:numPr>
        <w:tabs>
          <w:tab w:val="left" w:pos="567"/>
        </w:tabs>
        <w:spacing w:line="276" w:lineRule="auto"/>
        <w:ind w:left="0" w:firstLine="426"/>
        <w:jc w:val="both"/>
        <w:rPr>
          <w:rFonts w:ascii="GHEA Grapalat" w:eastAsia="Noto Serif CJK SC" w:hAnsi="GHEA Grapalat" w:cs="Lohit Devanagari"/>
          <w:kern w:val="2"/>
          <w:sz w:val="22"/>
          <w:szCs w:val="22"/>
          <w:lang w:val="hy-AM" w:eastAsia="zh-CN" w:bidi="hi-IN"/>
        </w:rPr>
      </w:pPr>
      <w:r w:rsidRPr="00CA1977">
        <w:rPr>
          <w:rFonts w:ascii="GHEA Grapalat" w:eastAsia="Noto Serif CJK SC" w:hAnsi="GHEA Grapalat" w:cs="Lohit Devanagari"/>
          <w:kern w:val="2"/>
          <w:sz w:val="22"/>
          <w:szCs w:val="22"/>
          <w:lang w:val="hy-AM" w:eastAsia="zh-CN" w:bidi="hi-IN"/>
        </w:rPr>
        <w:t>Իրականացնել կադրերի թիրախավորված պատրաստում և վերապատրաստում՝ հաշվի առնելով շուկայի կտրուկ զարգացումն ու կադրերի նկատմամբ շուկայի պահանջարկի կտրուկ աճը,</w:t>
      </w:r>
    </w:p>
    <w:p w14:paraId="210FC314" w14:textId="77777777" w:rsidR="00CA1977" w:rsidRPr="00CA1977" w:rsidRDefault="00CA1977" w:rsidP="00C44563">
      <w:pPr>
        <w:pStyle w:val="ListParagraph"/>
        <w:numPr>
          <w:ilvl w:val="0"/>
          <w:numId w:val="9"/>
        </w:numPr>
        <w:tabs>
          <w:tab w:val="left" w:pos="567"/>
        </w:tabs>
        <w:spacing w:line="276" w:lineRule="auto"/>
        <w:ind w:left="0" w:firstLine="426"/>
        <w:jc w:val="both"/>
        <w:rPr>
          <w:rFonts w:ascii="GHEA Grapalat" w:eastAsia="Noto Serif CJK SC" w:hAnsi="GHEA Grapalat" w:cs="Lohit Devanagari"/>
          <w:kern w:val="2"/>
          <w:sz w:val="22"/>
          <w:szCs w:val="22"/>
          <w:lang w:val="hy-AM" w:eastAsia="zh-CN" w:bidi="hi-IN"/>
        </w:rPr>
      </w:pPr>
      <w:r w:rsidRPr="00CA1977">
        <w:rPr>
          <w:rFonts w:ascii="GHEA Grapalat" w:eastAsia="Noto Serif CJK SC" w:hAnsi="GHEA Grapalat" w:cs="Lohit Devanagari"/>
          <w:kern w:val="2"/>
          <w:sz w:val="22"/>
          <w:szCs w:val="22"/>
          <w:lang w:val="hy-AM" w:eastAsia="zh-CN" w:bidi="hi-IN"/>
        </w:rPr>
        <w:lastRenderedPageBreak/>
        <w:t>Զարգացնել բարձր տեխնոլոգիական ոլորտի համար անհրաժեշտ էկոհամակարգը` ներառյալ թիրախավորված գիտահետազոտական աշխատանքների, ստեղծագործական խմբերի, նորաստեղծ ընկերությունների ֆինանսավորումը և այլն,</w:t>
      </w:r>
    </w:p>
    <w:p w14:paraId="74BB949A" w14:textId="77777777" w:rsidR="00CA1977" w:rsidRPr="00CA1977" w:rsidRDefault="00CA1977" w:rsidP="00C44563">
      <w:pPr>
        <w:pStyle w:val="ListParagraph"/>
        <w:numPr>
          <w:ilvl w:val="0"/>
          <w:numId w:val="9"/>
        </w:numPr>
        <w:tabs>
          <w:tab w:val="left" w:pos="567"/>
        </w:tabs>
        <w:spacing w:line="276" w:lineRule="auto"/>
        <w:ind w:left="0" w:firstLine="426"/>
        <w:jc w:val="both"/>
        <w:rPr>
          <w:rFonts w:ascii="GHEA Grapalat" w:eastAsia="Noto Serif CJK SC" w:hAnsi="GHEA Grapalat" w:cs="Lohit Devanagari"/>
          <w:kern w:val="2"/>
          <w:sz w:val="22"/>
          <w:szCs w:val="22"/>
          <w:lang w:val="hy-AM" w:eastAsia="zh-CN" w:bidi="hi-IN"/>
        </w:rPr>
      </w:pPr>
      <w:r w:rsidRPr="00CA1977">
        <w:rPr>
          <w:rFonts w:ascii="GHEA Grapalat" w:eastAsia="Noto Serif CJK SC" w:hAnsi="GHEA Grapalat" w:cs="Lohit Devanagari"/>
          <w:kern w:val="2"/>
          <w:sz w:val="22"/>
          <w:szCs w:val="22"/>
          <w:lang w:val="hy-AM" w:eastAsia="zh-CN" w:bidi="hi-IN"/>
        </w:rPr>
        <w:t>Հայկական Սփյուռքի ներգրավվածությունն ապահովելու նպատակով նախատեսվում էր տարբեր ֆորմատներում շարունակական համագործակցության հարթակ ստեղծել հայկական ընկերությունների, կազմակերպությունների և անհատների համար,</w:t>
      </w:r>
    </w:p>
    <w:p w14:paraId="5B40DCF1" w14:textId="77777777" w:rsidR="00CA1977" w:rsidRPr="00CA1977" w:rsidRDefault="00CA1977" w:rsidP="00C44563">
      <w:pPr>
        <w:pStyle w:val="ListParagraph"/>
        <w:numPr>
          <w:ilvl w:val="0"/>
          <w:numId w:val="9"/>
        </w:numPr>
        <w:tabs>
          <w:tab w:val="left" w:pos="567"/>
        </w:tabs>
        <w:spacing w:line="276" w:lineRule="auto"/>
        <w:ind w:left="0" w:firstLine="426"/>
        <w:jc w:val="both"/>
        <w:rPr>
          <w:rFonts w:ascii="GHEA Grapalat" w:eastAsia="Noto Serif CJK SC" w:hAnsi="GHEA Grapalat" w:cs="Lohit Devanagari"/>
          <w:kern w:val="2"/>
          <w:sz w:val="22"/>
          <w:szCs w:val="22"/>
          <w:lang w:val="hy-AM" w:eastAsia="zh-CN" w:bidi="hi-IN"/>
        </w:rPr>
      </w:pPr>
      <w:r w:rsidRPr="00CA1977">
        <w:rPr>
          <w:rFonts w:ascii="GHEA Grapalat" w:eastAsia="Noto Serif CJK SC" w:hAnsi="GHEA Grapalat" w:cs="Lohit Devanagari"/>
          <w:kern w:val="2"/>
          <w:sz w:val="22"/>
          <w:szCs w:val="22"/>
          <w:lang w:val="hy-AM" w:eastAsia="zh-CN" w:bidi="hi-IN"/>
        </w:rPr>
        <w:t>Զանգվածաբար կիրառել և զարգացնել թվային տեխնոլոգիաները։ Զուգահեռաբար նախատեսվում էր բարձրացնել կիբեռանվտանգության և ինտերնետ հասանելիության մակարդակը Հայաստանում։</w:t>
      </w:r>
    </w:p>
    <w:p w14:paraId="6268F346" w14:textId="77777777" w:rsidR="00CA1977" w:rsidRPr="00CA1977" w:rsidRDefault="00CA1977" w:rsidP="00CA1977">
      <w:pPr>
        <w:tabs>
          <w:tab w:val="left" w:pos="540"/>
          <w:tab w:val="left" w:pos="567"/>
        </w:tabs>
        <w:spacing w:line="276" w:lineRule="auto"/>
        <w:ind w:firstLine="720"/>
        <w:jc w:val="both"/>
        <w:rPr>
          <w:rFonts w:ascii="GHEA Grapalat" w:eastAsia="Noto Serif CJK SC" w:hAnsi="GHEA Grapalat" w:cs="Lohit Devanagari"/>
          <w:kern w:val="2"/>
          <w:sz w:val="22"/>
          <w:szCs w:val="22"/>
          <w:lang w:val="hy-AM" w:eastAsia="zh-CN" w:bidi="hi-IN"/>
        </w:rPr>
      </w:pPr>
      <w:r w:rsidRPr="00CA1977">
        <w:rPr>
          <w:rFonts w:ascii="GHEA Grapalat" w:eastAsia="Noto Serif CJK SC" w:hAnsi="GHEA Grapalat" w:cs="Lohit Devanagari"/>
          <w:kern w:val="2"/>
          <w:sz w:val="22"/>
          <w:szCs w:val="22"/>
          <w:lang w:val="hy-AM" w:eastAsia="zh-CN" w:bidi="hi-IN"/>
        </w:rPr>
        <w:t>Նշված նպատակների իրականացման համար վերոհիշյալ ծրագրի շրջանակներում իրականացվել են հետևյալ միջոցառումները.</w:t>
      </w:r>
    </w:p>
    <w:p w14:paraId="6F49A995" w14:textId="77777777" w:rsidR="00CA1977" w:rsidRPr="00CA1977" w:rsidRDefault="00CA1977" w:rsidP="00C44563">
      <w:pPr>
        <w:pStyle w:val="ListParagraph"/>
        <w:numPr>
          <w:ilvl w:val="0"/>
          <w:numId w:val="10"/>
        </w:numPr>
        <w:tabs>
          <w:tab w:val="left" w:pos="567"/>
        </w:tabs>
        <w:spacing w:line="276" w:lineRule="auto"/>
        <w:ind w:left="0" w:firstLine="426"/>
        <w:jc w:val="both"/>
        <w:rPr>
          <w:rFonts w:ascii="GHEA Grapalat" w:eastAsia="Noto Serif CJK SC" w:hAnsi="GHEA Grapalat" w:cs="Lohit Devanagari"/>
          <w:kern w:val="2"/>
          <w:sz w:val="22"/>
          <w:szCs w:val="22"/>
          <w:lang w:val="hy-AM" w:eastAsia="zh-CN" w:bidi="hi-IN"/>
        </w:rPr>
      </w:pPr>
      <w:r w:rsidRPr="00CA1977">
        <w:rPr>
          <w:rFonts w:ascii="GHEA Grapalat" w:eastAsia="Noto Serif CJK SC" w:hAnsi="GHEA Grapalat" w:cs="Lohit Devanagari"/>
          <w:kern w:val="2"/>
          <w:sz w:val="22"/>
          <w:szCs w:val="22"/>
          <w:lang w:val="hy-AM" w:eastAsia="zh-CN" w:bidi="hi-IN"/>
        </w:rPr>
        <w:t>Մասնագետների պատրաստման ԲՈՒՀ - մասնավոր համագործակցություն,</w:t>
      </w:r>
    </w:p>
    <w:p w14:paraId="77FB9B35" w14:textId="77777777" w:rsidR="00CA1977" w:rsidRPr="00CA1977" w:rsidRDefault="00CA1977" w:rsidP="00C44563">
      <w:pPr>
        <w:pStyle w:val="ListParagraph"/>
        <w:numPr>
          <w:ilvl w:val="0"/>
          <w:numId w:val="10"/>
        </w:numPr>
        <w:tabs>
          <w:tab w:val="left" w:pos="567"/>
        </w:tabs>
        <w:spacing w:line="276" w:lineRule="auto"/>
        <w:ind w:left="0" w:firstLine="426"/>
        <w:jc w:val="both"/>
        <w:rPr>
          <w:rFonts w:ascii="GHEA Grapalat" w:eastAsia="Noto Serif CJK SC" w:hAnsi="GHEA Grapalat" w:cs="Lohit Devanagari"/>
          <w:kern w:val="2"/>
          <w:sz w:val="22"/>
          <w:szCs w:val="22"/>
          <w:lang w:val="hy-AM" w:eastAsia="zh-CN" w:bidi="hi-IN"/>
        </w:rPr>
      </w:pPr>
      <w:r w:rsidRPr="00CA1977">
        <w:rPr>
          <w:rFonts w:ascii="GHEA Grapalat" w:eastAsia="Noto Serif CJK SC" w:hAnsi="GHEA Grapalat" w:cs="Lohit Devanagari"/>
          <w:kern w:val="2"/>
          <w:sz w:val="22"/>
          <w:szCs w:val="22"/>
          <w:lang w:val="hy-AM" w:eastAsia="zh-CN" w:bidi="hi-IN"/>
        </w:rPr>
        <w:t>«Գաղափարից մինչև բիզնես դրամաշնորհներ»,</w:t>
      </w:r>
    </w:p>
    <w:p w14:paraId="0A7E379E" w14:textId="77777777" w:rsidR="00CA1977" w:rsidRPr="00CA1977" w:rsidRDefault="00CA1977" w:rsidP="00C44563">
      <w:pPr>
        <w:pStyle w:val="ListParagraph"/>
        <w:numPr>
          <w:ilvl w:val="0"/>
          <w:numId w:val="10"/>
        </w:numPr>
        <w:tabs>
          <w:tab w:val="left" w:pos="567"/>
        </w:tabs>
        <w:spacing w:line="276" w:lineRule="auto"/>
        <w:ind w:left="0" w:firstLine="426"/>
        <w:jc w:val="both"/>
        <w:rPr>
          <w:rFonts w:ascii="GHEA Grapalat" w:eastAsia="Noto Serif CJK SC" w:hAnsi="GHEA Grapalat" w:cs="Lohit Devanagari"/>
          <w:kern w:val="2"/>
          <w:sz w:val="22"/>
          <w:szCs w:val="22"/>
          <w:lang w:val="hy-AM" w:eastAsia="zh-CN" w:bidi="hi-IN"/>
        </w:rPr>
      </w:pPr>
      <w:r w:rsidRPr="00CA1977">
        <w:rPr>
          <w:rFonts w:ascii="GHEA Grapalat" w:eastAsia="Noto Serif CJK SC" w:hAnsi="GHEA Grapalat" w:cs="Lohit Devanagari"/>
          <w:kern w:val="2"/>
          <w:sz w:val="22"/>
          <w:szCs w:val="22"/>
          <w:lang w:val="hy-AM" w:eastAsia="zh-CN" w:bidi="hi-IN"/>
        </w:rPr>
        <w:t>«Հայկական վիրտուալ կամուրջ»,</w:t>
      </w:r>
    </w:p>
    <w:p w14:paraId="27286983" w14:textId="77777777" w:rsidR="00CA1977" w:rsidRPr="00CA1977" w:rsidRDefault="00CA1977" w:rsidP="00C44563">
      <w:pPr>
        <w:pStyle w:val="ListParagraph"/>
        <w:numPr>
          <w:ilvl w:val="0"/>
          <w:numId w:val="10"/>
        </w:numPr>
        <w:tabs>
          <w:tab w:val="left" w:pos="567"/>
        </w:tabs>
        <w:spacing w:line="276" w:lineRule="auto"/>
        <w:ind w:left="0" w:firstLine="426"/>
        <w:jc w:val="both"/>
        <w:rPr>
          <w:rFonts w:ascii="GHEA Grapalat" w:eastAsia="Noto Serif CJK SC" w:hAnsi="GHEA Grapalat" w:cs="Lohit Devanagari"/>
          <w:kern w:val="2"/>
          <w:sz w:val="22"/>
          <w:szCs w:val="22"/>
          <w:lang w:val="hy-AM" w:eastAsia="zh-CN" w:bidi="hi-IN"/>
        </w:rPr>
      </w:pPr>
      <w:r w:rsidRPr="00CA1977">
        <w:rPr>
          <w:rFonts w:ascii="GHEA Grapalat" w:eastAsia="Noto Serif CJK SC" w:hAnsi="GHEA Grapalat" w:cs="Lohit Devanagari"/>
          <w:kern w:val="2"/>
          <w:sz w:val="22"/>
          <w:szCs w:val="22"/>
          <w:lang w:val="hy-AM" w:eastAsia="zh-CN" w:bidi="hi-IN"/>
        </w:rPr>
        <w:t>Շուկաների զարգացում և միջազգային համագործակցություն:</w:t>
      </w:r>
    </w:p>
    <w:p w14:paraId="54649A82" w14:textId="77777777" w:rsidR="00CA1977" w:rsidRPr="00CA1977" w:rsidRDefault="00CA1977" w:rsidP="00CA1977">
      <w:pPr>
        <w:tabs>
          <w:tab w:val="left" w:pos="540"/>
          <w:tab w:val="left" w:pos="567"/>
        </w:tabs>
        <w:spacing w:line="276" w:lineRule="auto"/>
        <w:ind w:firstLine="426"/>
        <w:jc w:val="both"/>
        <w:rPr>
          <w:rFonts w:ascii="GHEA Grapalat" w:eastAsia="Noto Serif CJK SC" w:hAnsi="GHEA Grapalat" w:cs="Lohit Devanagari"/>
          <w:kern w:val="2"/>
          <w:sz w:val="22"/>
          <w:szCs w:val="22"/>
          <w:lang w:val="hy-AM" w:eastAsia="zh-CN" w:bidi="hi-IN"/>
        </w:rPr>
      </w:pPr>
      <w:r w:rsidRPr="00CA1977">
        <w:rPr>
          <w:rFonts w:ascii="GHEA Grapalat" w:eastAsia="Noto Serif CJK SC" w:hAnsi="GHEA Grapalat" w:cs="Lohit Devanagari"/>
          <w:kern w:val="2"/>
          <w:sz w:val="22"/>
          <w:szCs w:val="22"/>
          <w:lang w:val="hy-AM" w:eastAsia="zh-CN" w:bidi="hi-IN"/>
        </w:rPr>
        <w:t>Նշված միջոցառումների իրականացումը ապահովել են հետևյալ արդյունքային ցուցանիշները.</w:t>
      </w:r>
    </w:p>
    <w:p w14:paraId="328857DA" w14:textId="77777777" w:rsidR="00CA1977" w:rsidRPr="00CA1977" w:rsidRDefault="00CA1977" w:rsidP="00C44563">
      <w:pPr>
        <w:pStyle w:val="ListParagraph"/>
        <w:numPr>
          <w:ilvl w:val="0"/>
          <w:numId w:val="11"/>
        </w:numPr>
        <w:tabs>
          <w:tab w:val="left" w:pos="540"/>
          <w:tab w:val="left" w:pos="567"/>
        </w:tabs>
        <w:spacing w:line="276" w:lineRule="auto"/>
        <w:ind w:left="0" w:firstLine="426"/>
        <w:jc w:val="both"/>
        <w:rPr>
          <w:rFonts w:ascii="GHEA Grapalat" w:eastAsia="Noto Serif CJK SC" w:hAnsi="GHEA Grapalat" w:cs="Lohit Devanagari"/>
          <w:kern w:val="2"/>
          <w:sz w:val="22"/>
          <w:szCs w:val="22"/>
          <w:lang w:val="hy-AM" w:eastAsia="zh-CN" w:bidi="hi-IN"/>
        </w:rPr>
      </w:pPr>
      <w:r w:rsidRPr="00CA1977">
        <w:rPr>
          <w:rFonts w:ascii="GHEA Grapalat" w:eastAsia="Noto Serif CJK SC" w:hAnsi="GHEA Grapalat" w:cs="Lohit Devanagari"/>
          <w:kern w:val="2"/>
          <w:sz w:val="22"/>
          <w:szCs w:val="22"/>
          <w:lang w:val="hy-AM" w:eastAsia="zh-CN" w:bidi="hi-IN"/>
        </w:rPr>
        <w:t>Դրամաշնորհային ծրագրի շրջանակներում տրամադրվել են դրամաշնորհներ հետևյալ փաթեթներով` Տաղանդի ձևավորման փաթեթ, դրամաշնորհային հրավերների Մարզային համաչափ զարգացման փաթեթ, Բաց նորարարության (օգտակար) փաթեթ  և Հեռանկարային փաթեթ,</w:t>
      </w:r>
    </w:p>
    <w:p w14:paraId="339F0BE1" w14:textId="77777777" w:rsidR="00CA1977" w:rsidRPr="00CA1977" w:rsidRDefault="00CA1977" w:rsidP="00C44563">
      <w:pPr>
        <w:pStyle w:val="ListParagraph"/>
        <w:numPr>
          <w:ilvl w:val="0"/>
          <w:numId w:val="11"/>
        </w:numPr>
        <w:tabs>
          <w:tab w:val="left" w:pos="540"/>
          <w:tab w:val="left" w:pos="567"/>
        </w:tabs>
        <w:spacing w:line="276" w:lineRule="auto"/>
        <w:ind w:left="0" w:firstLine="426"/>
        <w:jc w:val="both"/>
        <w:rPr>
          <w:rFonts w:ascii="GHEA Grapalat" w:eastAsia="Noto Serif CJK SC" w:hAnsi="GHEA Grapalat" w:cs="Lohit Devanagari"/>
          <w:kern w:val="2"/>
          <w:sz w:val="22"/>
          <w:szCs w:val="22"/>
          <w:lang w:val="hy-AM" w:eastAsia="zh-CN" w:bidi="hi-IN"/>
        </w:rPr>
      </w:pPr>
      <w:r w:rsidRPr="00CA1977">
        <w:rPr>
          <w:rFonts w:ascii="GHEA Grapalat" w:eastAsia="Noto Serif CJK SC" w:hAnsi="GHEA Grapalat" w:cs="Lohit Devanagari"/>
          <w:kern w:val="2"/>
          <w:sz w:val="22"/>
          <w:szCs w:val="22"/>
          <w:lang w:val="hy-AM" w:eastAsia="zh-CN" w:bidi="hi-IN"/>
        </w:rPr>
        <w:t xml:space="preserve">30 ուսանողների համար իրականացվել են ձեռնարկատիրական ինկուբացիոն դասընթացներ, 60 ուսանող մասնակցել են բարձր տեխնոլոգիական ոլորտում գործող ձեռներեցների համար արտասահմանում անցկացվելիք աքսելերացիոն վերապատրաստման միջոցառումներին, իրականացվել են աշխատանքներ սիլիկոնյան հովտում հայկական հաբ-ի ստեղծման ուղղությամբ, </w:t>
      </w:r>
    </w:p>
    <w:p w14:paraId="77978DBA" w14:textId="77777777" w:rsidR="00CA1977" w:rsidRPr="00CA1977" w:rsidRDefault="00CA1977" w:rsidP="00C44563">
      <w:pPr>
        <w:pStyle w:val="ListParagraph"/>
        <w:numPr>
          <w:ilvl w:val="0"/>
          <w:numId w:val="11"/>
        </w:numPr>
        <w:tabs>
          <w:tab w:val="left" w:pos="540"/>
          <w:tab w:val="left" w:pos="567"/>
        </w:tabs>
        <w:spacing w:line="276" w:lineRule="auto"/>
        <w:ind w:left="0" w:firstLine="426"/>
        <w:jc w:val="both"/>
        <w:rPr>
          <w:rFonts w:ascii="GHEA Grapalat" w:eastAsia="Noto Serif CJK SC" w:hAnsi="GHEA Grapalat" w:cs="Lohit Devanagari"/>
          <w:kern w:val="2"/>
          <w:sz w:val="22"/>
          <w:szCs w:val="22"/>
          <w:lang w:val="hy-AM" w:eastAsia="zh-CN" w:bidi="hi-IN"/>
        </w:rPr>
      </w:pPr>
      <w:r w:rsidRPr="00CA1977">
        <w:rPr>
          <w:rFonts w:ascii="GHEA Grapalat" w:eastAsia="Noto Serif CJK SC" w:hAnsi="GHEA Grapalat" w:cs="Lohit Devanagari"/>
          <w:kern w:val="2"/>
          <w:sz w:val="22"/>
          <w:szCs w:val="22"/>
          <w:lang w:val="hy-AM" w:eastAsia="zh-CN" w:bidi="hi-IN"/>
        </w:rPr>
        <w:t>Ոլորտի բարձրակարգ մասնագետների և ընտրված լավագույն ծրագրերի միջոցով վերապատրաստվել են  շուրջ 6000 շահառուներ:</w:t>
      </w:r>
    </w:p>
    <w:p w14:paraId="17EED389" w14:textId="77777777" w:rsidR="00CA1977" w:rsidRPr="00CA1977" w:rsidRDefault="00CA1977" w:rsidP="00CA1977">
      <w:pPr>
        <w:spacing w:line="276" w:lineRule="auto"/>
        <w:ind w:firstLine="720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CA1977">
        <w:rPr>
          <w:rFonts w:ascii="GHEA Grapalat" w:hAnsi="GHEA Grapalat" w:cs="Sylfaen"/>
          <w:sz w:val="22"/>
          <w:szCs w:val="22"/>
          <w:lang w:val="hy-AM"/>
        </w:rPr>
        <w:t xml:space="preserve">2021 թվականին Հայաստանում տեղեկատվական տեխնոլոգիական ոլորտն աճել է երկնիշ ցուցանիշներով: Ընկերությունների շրջանառությունն աճել է 18.2 տոկոսով և կազմել շուրջ 170 մլրդ ՀՀ դրամ: Ոլորտում ներգրավված աշխատակիցների թիվն աճել է՝ հասնելով շուրջ 15 հազարի: Հայաստանում առկա է տեղեկատվական տեխնոլոգիաների ոլորտում գործունեություն ծավալող շուրջ 1300 ակտիվ ընկերություն։ </w:t>
      </w:r>
    </w:p>
    <w:p w14:paraId="4035DFFF" w14:textId="77777777" w:rsidR="00CA1977" w:rsidRPr="00CA1977" w:rsidRDefault="00CA1977" w:rsidP="00C44563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CA1977">
        <w:rPr>
          <w:rFonts w:ascii="GHEA Grapalat" w:hAnsi="GHEA Grapalat" w:cs="Sylfaen"/>
          <w:sz w:val="22"/>
          <w:szCs w:val="22"/>
          <w:lang w:val="hy-AM"/>
        </w:rPr>
        <w:t>Տեխնոլոգիական ընկերությունների եկամուտը աճել է 18.2%-ով և կազմել շուրջ 168 մլրդ ՀՀ դրամ։</w:t>
      </w:r>
    </w:p>
    <w:p w14:paraId="6DDF2070" w14:textId="77777777" w:rsidR="00CA1977" w:rsidRPr="00CA1977" w:rsidRDefault="00CA1977" w:rsidP="00C44563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CA1977">
        <w:rPr>
          <w:rFonts w:ascii="GHEA Grapalat" w:hAnsi="GHEA Grapalat" w:cs="Sylfaen"/>
          <w:sz w:val="22"/>
          <w:szCs w:val="22"/>
          <w:lang w:val="hy-AM"/>
        </w:rPr>
        <w:t xml:space="preserve">Ոլորտում ներգրավված աշխատակիցների թիվն աճել է՝ հասնելով </w:t>
      </w:r>
      <w:r w:rsidRPr="00CA1977">
        <w:rPr>
          <w:rFonts w:ascii="GHEA Grapalat" w:hAnsi="GHEA Grapalat" w:cs="Sylfaen"/>
          <w:sz w:val="22"/>
          <w:szCs w:val="22"/>
        </w:rPr>
        <w:t>14,909</w:t>
      </w:r>
      <w:r w:rsidRPr="00CA1977">
        <w:rPr>
          <w:rFonts w:ascii="GHEA Grapalat" w:hAnsi="GHEA Grapalat" w:cs="Sylfaen"/>
          <w:sz w:val="22"/>
          <w:szCs w:val="22"/>
          <w:lang w:val="hy-AM"/>
        </w:rPr>
        <w:t>-ի։</w:t>
      </w:r>
    </w:p>
    <w:p w14:paraId="23EC4A9F" w14:textId="77777777" w:rsidR="00CA1977" w:rsidRPr="00CA1977" w:rsidRDefault="00CA1977" w:rsidP="00C44563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CA1977">
        <w:rPr>
          <w:rFonts w:ascii="GHEA Grapalat" w:hAnsi="GHEA Grapalat" w:cs="Sylfaen"/>
          <w:sz w:val="22"/>
          <w:szCs w:val="22"/>
          <w:lang w:val="hy-AM"/>
        </w:rPr>
        <w:t>Ակտիվ ընկերությունների թիվը նույնպես աճել է՝ հասնելով 1303-ի։</w:t>
      </w:r>
    </w:p>
    <w:p w14:paraId="3AF778D3" w14:textId="77777777" w:rsidR="00CA1977" w:rsidRPr="00CA1977" w:rsidRDefault="00CA1977" w:rsidP="00CA1977">
      <w:pPr>
        <w:tabs>
          <w:tab w:val="left" w:pos="270"/>
        </w:tabs>
        <w:spacing w:line="276" w:lineRule="auto"/>
        <w:ind w:firstLine="720"/>
        <w:jc w:val="both"/>
        <w:rPr>
          <w:rFonts w:ascii="GHEA Grapalat" w:eastAsia="Tahoma" w:hAnsi="GHEA Grapalat" w:cs="Tahoma"/>
          <w:bCs/>
          <w:color w:val="000000" w:themeColor="text1"/>
          <w:sz w:val="22"/>
          <w:szCs w:val="22"/>
          <w:lang w:val="hy-AM"/>
        </w:rPr>
      </w:pPr>
      <w:r w:rsidRPr="00CA1977">
        <w:rPr>
          <w:rFonts w:ascii="GHEA Grapalat" w:eastAsia="Tahoma" w:hAnsi="GHEA Grapalat" w:cs="Tahoma"/>
          <w:bCs/>
          <w:color w:val="000000" w:themeColor="text1"/>
          <w:sz w:val="22"/>
          <w:szCs w:val="22"/>
          <w:lang w:val="hy-AM"/>
        </w:rPr>
        <w:t>Տեղեկատվական տեխնոլոգիաների ոլորտի պետական աջակցության մասին» ՀՀ օրենքով նախատեսված հավաստագիր ստանալու համար 2021 թվականին դիմել է 229 կազմակերպություն, որից 210 կազմակերպություններ ստացել են հավաստագիր, 14 կազմակերպության մերժվել է հավաստագրի տրամադրումը, 5 կազմակերպություն հրաժարվել է հավաստագրման գործընթացից։ 2020 թվականի համեմատ հավաստագիր ստաացած կազմակերպությունների թիվը 2021 թվականին աճել է 9.4 %-ով:</w:t>
      </w:r>
    </w:p>
    <w:p w14:paraId="42E2FFEF" w14:textId="77777777" w:rsidR="00CA1977" w:rsidRPr="00CA1977" w:rsidRDefault="00CA1977" w:rsidP="00CA1977">
      <w:pPr>
        <w:tabs>
          <w:tab w:val="left" w:pos="270"/>
        </w:tabs>
        <w:spacing w:line="276" w:lineRule="auto"/>
        <w:ind w:firstLine="720"/>
        <w:jc w:val="both"/>
        <w:rPr>
          <w:rFonts w:ascii="GHEA Grapalat" w:eastAsia="Tahoma" w:hAnsi="GHEA Grapalat" w:cs="Tahoma"/>
          <w:bCs/>
          <w:color w:val="000000" w:themeColor="text1"/>
          <w:sz w:val="22"/>
          <w:szCs w:val="22"/>
          <w:lang w:val="hy-AM"/>
        </w:rPr>
      </w:pPr>
      <w:r w:rsidRPr="00CA1977">
        <w:rPr>
          <w:rFonts w:ascii="GHEA Grapalat" w:eastAsia="Tahoma" w:hAnsi="GHEA Grapalat" w:cs="Tahoma"/>
          <w:bCs/>
          <w:color w:val="000000" w:themeColor="text1"/>
          <w:sz w:val="22"/>
          <w:szCs w:val="22"/>
          <w:lang w:val="hy-AM"/>
        </w:rPr>
        <w:lastRenderedPageBreak/>
        <w:t>ՀՀ ԲՏԱ նախարարության կողմից ոլորտի առաջխաղացման նպատակով տեխնոլոգիական ընկերություններին դրամաշնորհների տեսքով տրամադրվել է ֆինանսական աջակցություն: Մասնավորապես, տեխնոլոգիական ընկերությունների շրջանում կորոնավիրուսային համավարակի հետևանքների չեզոքացման նպատակով ՀՀ կառավարության կողմից հաստատված «</w:t>
      </w:r>
      <w:r w:rsidRPr="00CA1977">
        <w:rPr>
          <w:rFonts w:ascii="GHEA Grapalat" w:eastAsia="Tahoma" w:hAnsi="GHEA Grapalat" w:cs="Tahoma"/>
          <w:b/>
          <w:bCs/>
          <w:color w:val="000000" w:themeColor="text1"/>
          <w:sz w:val="22"/>
          <w:szCs w:val="22"/>
          <w:lang w:val="hy-AM"/>
        </w:rPr>
        <w:t>Կորոնավիրուսի տնտեսական հետևանքների չեզոքացման 17-րդ միջոցառման</w:t>
      </w:r>
      <w:r w:rsidRPr="00CA1977">
        <w:rPr>
          <w:rFonts w:ascii="GHEA Grapalat" w:eastAsia="Tahoma" w:hAnsi="GHEA Grapalat" w:cs="Tahoma"/>
          <w:bCs/>
          <w:color w:val="000000" w:themeColor="text1"/>
          <w:sz w:val="22"/>
          <w:szCs w:val="22"/>
          <w:lang w:val="hy-AM"/>
        </w:rPr>
        <w:t xml:space="preserve">» շահառուներ են եղել 61 ընկերություններ, որոնք վերջին երկու տարում ՀՀ-ում գրանցված և պրոդուկտներ ստեղծող տնտեսավարողներ են («նորարարական դրամաշնորհներ») կամ երկու տարուց ավելի ՀՀ-ում գրանցված և ծառայություններ մատուցող տեխնոլոգիական ընկերություններ, որոնք պատրաստ են եղել մշակել պրոդուկտներ («կայացած ընկերությունների դրամաշնորհներ»)։ </w:t>
      </w:r>
    </w:p>
    <w:p w14:paraId="19814007" w14:textId="77777777" w:rsidR="00CA1977" w:rsidRPr="00CA1977" w:rsidRDefault="00CA1977" w:rsidP="00CA1977">
      <w:pPr>
        <w:tabs>
          <w:tab w:val="left" w:pos="270"/>
        </w:tabs>
        <w:spacing w:line="276" w:lineRule="auto"/>
        <w:ind w:firstLine="720"/>
        <w:jc w:val="both"/>
        <w:rPr>
          <w:rFonts w:ascii="GHEA Grapalat" w:eastAsia="Tahoma" w:hAnsi="GHEA Grapalat" w:cs="Tahoma"/>
          <w:bCs/>
          <w:color w:val="000000" w:themeColor="text1"/>
          <w:sz w:val="22"/>
          <w:szCs w:val="22"/>
          <w:lang w:val="hy-AM"/>
        </w:rPr>
      </w:pPr>
      <w:r w:rsidRPr="00CA1977">
        <w:rPr>
          <w:rFonts w:ascii="GHEA Grapalat" w:eastAsia="Tahoma" w:hAnsi="GHEA Grapalat" w:cs="Tahoma"/>
          <w:bCs/>
          <w:color w:val="000000" w:themeColor="text1"/>
          <w:sz w:val="22"/>
          <w:szCs w:val="22"/>
          <w:lang w:val="hy-AM"/>
        </w:rPr>
        <w:t>«</w:t>
      </w:r>
      <w:r w:rsidRPr="00CA1977">
        <w:rPr>
          <w:rFonts w:ascii="GHEA Grapalat" w:eastAsia="Tahoma" w:hAnsi="GHEA Grapalat" w:cs="Tahoma"/>
          <w:b/>
          <w:bCs/>
          <w:color w:val="000000" w:themeColor="text1"/>
          <w:sz w:val="22"/>
          <w:szCs w:val="22"/>
          <w:lang w:val="hy-AM"/>
        </w:rPr>
        <w:t>Կորոնավիրուսի տնտեսական հետևանքների չեզոքացման» 17-րդ միջոցառման</w:t>
      </w:r>
      <w:r w:rsidRPr="00CA1977">
        <w:rPr>
          <w:rFonts w:ascii="GHEA Grapalat" w:eastAsia="Tahoma" w:hAnsi="GHEA Grapalat" w:cs="Tahoma"/>
          <w:bCs/>
          <w:color w:val="000000" w:themeColor="text1"/>
          <w:sz w:val="22"/>
          <w:szCs w:val="22"/>
          <w:lang w:val="hy-AM"/>
        </w:rPr>
        <w:t xml:space="preserve"> առաջին՝ «Նորարարական դրամաշնորհներ» ծրագրին ներկայացվել է 137 հայտ, իսկ երկրորդ՝ «Կայացած ընկերությունների դրամաշնորհներ» ծրագրին՝ 145 հայտ (այդ թվում նաև՝ անվավեր): Դրամաշնորհային ծրագրերին ներկայացված նախագծերի ճնշող մեծամասնության ոլորտային ուղղվածություններն են՝ արհեստական բանականություն, տվյալագիտություն, իրերի ինտերնետ, կապի ժամանակակից տեխնոլոգիաներ և այլն:</w:t>
      </w:r>
    </w:p>
    <w:p w14:paraId="0E821BF8" w14:textId="77777777" w:rsidR="00CA1977" w:rsidRPr="00CA1977" w:rsidRDefault="00CA1977" w:rsidP="00CA1977">
      <w:pPr>
        <w:tabs>
          <w:tab w:val="left" w:pos="270"/>
        </w:tabs>
        <w:spacing w:line="276" w:lineRule="auto"/>
        <w:ind w:firstLine="720"/>
        <w:jc w:val="both"/>
        <w:rPr>
          <w:rFonts w:ascii="GHEA Grapalat" w:eastAsia="Tahoma" w:hAnsi="GHEA Grapalat" w:cs="Tahoma"/>
          <w:bCs/>
          <w:color w:val="000000" w:themeColor="text1"/>
          <w:sz w:val="22"/>
          <w:szCs w:val="22"/>
          <w:lang w:val="hy-AM"/>
        </w:rPr>
      </w:pPr>
      <w:r w:rsidRPr="00CA1977">
        <w:rPr>
          <w:rFonts w:ascii="GHEA Grapalat" w:eastAsia="Tahoma" w:hAnsi="GHEA Grapalat" w:cs="Tahoma"/>
          <w:bCs/>
          <w:color w:val="000000" w:themeColor="text1"/>
          <w:sz w:val="22"/>
          <w:szCs w:val="22"/>
          <w:lang w:val="hy-AM"/>
        </w:rPr>
        <w:t>2020թ. Արցախյան երկրորդ պատերազմի ընթացքում, երկրի առաջնարհերթ կարիքները հոգալու անհրաժեշտության թելադրանքով, «Կորոնավիրուսի տնտեսական հետևանքների չեզոքացման 17-րդ միջոցառման» շրջանակներում անցկացված դրամաշնորհային մրցույթների հաղթողների հետ համապատասխան պայմանագրերի կնքման և դրամաշնորհների գումարների փոխանցման գործընթացը սառեցվել էր և տվյալ միջոցառման համար նախատեսված ֆինանսական միջոցները վերադարձվել էին ՀՀ պետական բյուջե։</w:t>
      </w:r>
    </w:p>
    <w:p w14:paraId="3077C140" w14:textId="77777777" w:rsidR="00CA1977" w:rsidRPr="00CA1977" w:rsidRDefault="00CA1977" w:rsidP="00CA1977">
      <w:pPr>
        <w:tabs>
          <w:tab w:val="left" w:pos="270"/>
        </w:tabs>
        <w:spacing w:line="276" w:lineRule="auto"/>
        <w:ind w:firstLine="720"/>
        <w:jc w:val="both"/>
        <w:rPr>
          <w:rFonts w:ascii="GHEA Grapalat" w:eastAsia="Tahoma" w:hAnsi="GHEA Grapalat" w:cs="Tahoma"/>
          <w:bCs/>
          <w:color w:val="000000" w:themeColor="text1"/>
          <w:sz w:val="22"/>
          <w:szCs w:val="22"/>
          <w:lang w:val="hy-AM"/>
        </w:rPr>
      </w:pPr>
      <w:r w:rsidRPr="00CA1977">
        <w:rPr>
          <w:rFonts w:ascii="GHEA Grapalat" w:eastAsia="Tahoma" w:hAnsi="GHEA Grapalat" w:cs="Tahoma"/>
          <w:bCs/>
          <w:color w:val="000000" w:themeColor="text1"/>
          <w:sz w:val="22"/>
          <w:szCs w:val="22"/>
          <w:lang w:val="hy-AM"/>
        </w:rPr>
        <w:t>ՀՀ Կառավարության 2021թ. փետրվարի 11-ի 157-Ն որոշման համաձայն՝ 2021թ. ՀՀ պետական բյուջեից Կորոնավիրուսի տնտեսական հետևանքների չեզոքացման 17-րդ միջոցառման ֆինանսավորման համար հատկացվեց 1036 մլն ՀՀ դրամ, ինչի արդյունքում իրականացվեց ծրագրերի նախորդ փուլերը հաղթահարած նախագծերի վերանայման գործընթացը: Հաղթող նախագծերը հեղինակած 61 կազմակերպությունների հետ կնքվեցին դրամաշնորհային պայմանագրեր:</w:t>
      </w:r>
    </w:p>
    <w:p w14:paraId="69F2227D" w14:textId="77777777" w:rsidR="00CA1977" w:rsidRPr="00CA1977" w:rsidRDefault="00CA1977" w:rsidP="00CA1977">
      <w:pPr>
        <w:tabs>
          <w:tab w:val="left" w:pos="270"/>
        </w:tabs>
        <w:spacing w:line="276" w:lineRule="auto"/>
        <w:ind w:firstLine="720"/>
        <w:contextualSpacing/>
        <w:jc w:val="both"/>
        <w:rPr>
          <w:rFonts w:ascii="GHEA Grapalat" w:eastAsia="Tahoma" w:hAnsi="GHEA Grapalat" w:cs="Tahoma"/>
          <w:bCs/>
          <w:color w:val="000000" w:themeColor="text1"/>
          <w:sz w:val="22"/>
          <w:szCs w:val="22"/>
          <w:lang w:val="hy-AM"/>
        </w:rPr>
      </w:pPr>
      <w:r w:rsidRPr="00CA1977">
        <w:rPr>
          <w:rFonts w:ascii="GHEA Grapalat" w:eastAsia="Tahoma" w:hAnsi="GHEA Grapalat" w:cs="Tahoma"/>
          <w:bCs/>
          <w:color w:val="000000" w:themeColor="text1"/>
          <w:sz w:val="22"/>
          <w:szCs w:val="22"/>
          <w:lang w:val="hy-AM"/>
        </w:rPr>
        <w:t>2021 թվականի ընթացքում իրականացվել է «</w:t>
      </w:r>
      <w:r w:rsidRPr="00CA1977">
        <w:rPr>
          <w:rFonts w:ascii="GHEA Grapalat" w:eastAsia="Tahoma" w:hAnsi="GHEA Grapalat" w:cs="Tahoma"/>
          <w:b/>
          <w:bCs/>
          <w:color w:val="000000" w:themeColor="text1"/>
          <w:sz w:val="22"/>
          <w:szCs w:val="22"/>
          <w:lang w:val="hy-AM"/>
        </w:rPr>
        <w:t>Գաղափարից մինչև բիզնես» դրամաշնորհների ծրագիրը</w:t>
      </w:r>
      <w:r w:rsidRPr="00CA1977">
        <w:rPr>
          <w:rFonts w:ascii="GHEA Grapalat" w:eastAsia="Tahoma" w:hAnsi="GHEA Grapalat" w:cs="Tahoma"/>
          <w:bCs/>
          <w:color w:val="000000" w:themeColor="text1"/>
          <w:sz w:val="22"/>
          <w:szCs w:val="22"/>
          <w:lang w:val="hy-AM"/>
        </w:rPr>
        <w:t xml:space="preserve">, որի շրջանակում հայտարարվել է դրամաշնորհային մրցույթ, ինչի նպատակն էր Ֆինանսավորման միջոցով աջակցել բարձր տեխնոլոգիաների ոլորտի՝ գաղափարից մինչև հասունության փուլում գտնվող պրոդուկտների առաջխաղացմանը շուկայում: Ծրագրի 3 բաղադրիչները՝ նորարարական, հեռանկարային և բեկումնային, համապատասխանաբար թիրախավորում էին պրոդուկտի զարգացման շղթայի առանձին փուլեր: Մրցույթի շրջանակում ներկայացվել է 175 հայտ, որից 40 ընկերություններին տրամադրվել է դրամաշնորհ: Մրցույթի «հեռանկարային» բաղադրիչով երկրորդ փուլ անցած մասնակիցների գործարար ծրագրերի ներկայացումն իրականացվել է Հանրային հեռուստաընկերության հետ համատեղ իրականացված «Գաղափարից բիզնես» հեռուստանախագծի շրջանակում, որի նպատակն էր հանրության շրջանում խթանել տեխնոլոգիական ոլորտներում ձեռներեցության գաղափարը։ «Գաղափարից մինչև բիզնես» դրամաշնորհներ միջոցառման «Տաղանդի ձևավորման փաթեթի» շրջանակում հայտարարվել է մրցույթ «Գաղափարից մինչև բիզնես» դրամաշնորհային ծրագրի շահառու կազմակերպությունների համար  աքսելերացիոն բնույթի դասընթացների, խորհրդատվության և </w:t>
      </w:r>
      <w:r w:rsidRPr="00CA1977">
        <w:rPr>
          <w:rFonts w:ascii="GHEA Grapalat" w:eastAsia="Tahoma" w:hAnsi="GHEA Grapalat" w:cs="Tahoma"/>
          <w:bCs/>
          <w:color w:val="000000" w:themeColor="text1"/>
          <w:sz w:val="22"/>
          <w:szCs w:val="22"/>
          <w:lang w:val="hy-AM"/>
        </w:rPr>
        <w:lastRenderedPageBreak/>
        <w:t>աջակցության ծրագրի մշակման և իրագործման նպատակով: Միայն «նորարարական» բաղադրիչով շահառու հանդիսացող 8 կազմակերպությունների համար աքսելերացիոն բնույթի դասընթացների, խորհրդատվության և աջակցության ծրագրի մշակման և իրագործման նպատակով հայտարարված մրցույթի հաղթող է ճանաչվել ՀՊՏՀ ՊՈԱԿ-ը։ Վերջինս 2022թ</w:t>
      </w:r>
      <w:r w:rsidRPr="00CA1977">
        <w:rPr>
          <w:rFonts w:ascii="Cambria Math" w:eastAsia="Tahoma" w:hAnsi="Cambria Math" w:cs="Cambria Math"/>
          <w:bCs/>
          <w:color w:val="000000" w:themeColor="text1"/>
          <w:sz w:val="22"/>
          <w:szCs w:val="22"/>
          <w:lang w:val="hy-AM"/>
        </w:rPr>
        <w:t>․</w:t>
      </w:r>
      <w:r w:rsidRPr="00CA1977">
        <w:rPr>
          <w:rFonts w:ascii="GHEA Grapalat" w:eastAsia="Tahoma" w:hAnsi="GHEA Grapalat" w:cs="Tahoma"/>
          <w:bCs/>
          <w:color w:val="000000" w:themeColor="text1"/>
          <w:sz w:val="22"/>
          <w:szCs w:val="22"/>
          <w:lang w:val="hy-AM"/>
        </w:rPr>
        <w:t xml:space="preserve"> սկզբին մեկնարկել է նախատեսված ծրագիրը։</w:t>
      </w:r>
    </w:p>
    <w:p w14:paraId="0922019C" w14:textId="77777777" w:rsidR="00CA1977" w:rsidRPr="00CA1977" w:rsidRDefault="00CA1977" w:rsidP="00CA1977">
      <w:pPr>
        <w:tabs>
          <w:tab w:val="left" w:pos="270"/>
        </w:tabs>
        <w:spacing w:line="276" w:lineRule="auto"/>
        <w:ind w:firstLine="720"/>
        <w:contextualSpacing/>
        <w:jc w:val="both"/>
        <w:rPr>
          <w:rFonts w:ascii="GHEA Grapalat" w:eastAsia="Tahoma" w:hAnsi="GHEA Grapalat" w:cs="Tahoma"/>
          <w:bCs/>
          <w:color w:val="000000" w:themeColor="text1"/>
          <w:sz w:val="22"/>
          <w:szCs w:val="22"/>
          <w:lang w:val="hy-AM"/>
        </w:rPr>
      </w:pPr>
      <w:r w:rsidRPr="00CA1977">
        <w:rPr>
          <w:rFonts w:ascii="GHEA Grapalat" w:eastAsia="Tahoma" w:hAnsi="GHEA Grapalat" w:cs="Tahoma"/>
          <w:bCs/>
          <w:color w:val="000000" w:themeColor="text1"/>
          <w:sz w:val="22"/>
          <w:szCs w:val="22"/>
          <w:lang w:val="hy-AM"/>
        </w:rPr>
        <w:t xml:space="preserve"> ««Գաղափարից մինչև բիզնես» դրամաշնորհներ» միջոցառման շրջանակում անցկացվել է նաև Ռոբոտաշինության և տիեզերական սարքաշինության ոլորտների առաջխաղացմանն ուղղված դրամաշնորհային մրցույթ։ Մրցույթի բաղադրիչներն ուղղված էին աջակցելու տիեզերական գործունեության ոլորտին առնչվող արդի գաղափարների առաջխաղացմանը։ </w:t>
      </w:r>
    </w:p>
    <w:p w14:paraId="64FB0CBB" w14:textId="77777777" w:rsidR="00CA1977" w:rsidRPr="00CA1977" w:rsidRDefault="00CA1977" w:rsidP="00CA1977">
      <w:pPr>
        <w:tabs>
          <w:tab w:val="left" w:pos="270"/>
        </w:tabs>
        <w:spacing w:line="276" w:lineRule="auto"/>
        <w:contextualSpacing/>
        <w:jc w:val="both"/>
        <w:rPr>
          <w:rFonts w:ascii="GHEA Grapalat" w:eastAsia="GHEA Grapalat" w:hAnsi="GHEA Grapalat" w:cs="GHEA Grapalat"/>
          <w:sz w:val="22"/>
          <w:szCs w:val="22"/>
          <w:lang w:val="hy-AM"/>
        </w:rPr>
      </w:pPr>
      <w:r w:rsidRPr="00CA1977">
        <w:rPr>
          <w:rFonts w:ascii="GHEA Grapalat" w:eastAsia="GHEA Grapalat" w:hAnsi="GHEA Grapalat" w:cs="GHEA Grapalat"/>
          <w:sz w:val="22"/>
          <w:szCs w:val="22"/>
          <w:lang w:val="hy-AM"/>
        </w:rPr>
        <w:t>Բարձր տեխնոլոգիական արդյունաբերության էկոհամակարգի և շուկայի զարգացման «Մասնագետների պատրաստման ԲՈւՀ-մասնավոր հատված համագործակցություն» ծրագրի մեկնարկը տրվել է 2020 թվականի ապրիլ ամսից: Ծրագրի նպատակն էր ԲՈՒՀ-երի և տեխնոլոգիական ոլորտի ընկերությունների հետ մշակել և համատեղ իրականացնել կրթական/վերապատրաստման նոր, արդեն կիրառված ու հաջողված հեռավար և անցանց ծրագրեր՝ մասնավոր ընկերություններից ներգրավելով ոլորտի պրոֆեսիոնալներին</w:t>
      </w:r>
      <w:r w:rsidRPr="00CA1977">
        <w:rPr>
          <w:rFonts w:ascii="GHEA Grapalat" w:eastAsia="Cambria Math" w:hAnsi="GHEA Grapalat" w:cs="Cambria Math"/>
          <w:sz w:val="22"/>
          <w:szCs w:val="22"/>
          <w:lang w:val="hy-AM"/>
        </w:rPr>
        <w:t xml:space="preserve">: </w:t>
      </w:r>
      <w:r w:rsidRPr="00CA1977">
        <w:rPr>
          <w:rFonts w:ascii="GHEA Grapalat" w:eastAsia="GHEA Grapalat" w:hAnsi="GHEA Grapalat" w:cs="GHEA Grapalat"/>
          <w:sz w:val="22"/>
          <w:szCs w:val="22"/>
          <w:lang w:val="hy-AM"/>
        </w:rPr>
        <w:t xml:space="preserve">Այն ստեղծվել է ՀՀ բարձր տեխնոլոգիական արդյունաբերության նախարարության կողմից՝ ոլորտի շուկայի և ուսումնական հաստատությունների կրթական ծրագրերի ուսումնասիրությունների, ինչպես նաև, պահանջարկ ունեցող և ապագայում հնարավոր զարգացում ակնկալող մասնագիտությունների վերհանման հիման վրա: </w:t>
      </w:r>
    </w:p>
    <w:p w14:paraId="0E245A32" w14:textId="77777777" w:rsidR="00CA1977" w:rsidRPr="00CA1977" w:rsidRDefault="00CA1977" w:rsidP="00CA1977">
      <w:pPr>
        <w:spacing w:line="276" w:lineRule="auto"/>
        <w:ind w:firstLine="720"/>
        <w:contextualSpacing/>
        <w:jc w:val="both"/>
        <w:rPr>
          <w:rFonts w:ascii="GHEA Grapalat" w:eastAsia="GHEA Grapalat" w:hAnsi="GHEA Grapalat" w:cs="GHEA Grapalat"/>
          <w:sz w:val="22"/>
          <w:szCs w:val="22"/>
          <w:lang w:val="hy-AM"/>
        </w:rPr>
      </w:pPr>
      <w:r w:rsidRPr="00CA1977">
        <w:rPr>
          <w:rFonts w:ascii="GHEA Grapalat" w:eastAsia="GHEA Grapalat" w:hAnsi="GHEA Grapalat" w:cs="GHEA Grapalat"/>
          <w:sz w:val="22"/>
          <w:szCs w:val="22"/>
          <w:lang w:val="hy-AM"/>
        </w:rPr>
        <w:t xml:space="preserve">Նախարարին կից ձևավորվել է տեխնոլոգիաների ոլորտում կրթություն և գիտահետազոտություն </w:t>
      </w:r>
      <w:r w:rsidRPr="00CA1977">
        <w:rPr>
          <w:rFonts w:ascii="GHEA Grapalat" w:eastAsia="GHEA Grapalat" w:hAnsi="GHEA Grapalat" w:cs="GHEA Grapalat"/>
          <w:bCs/>
          <w:sz w:val="22"/>
          <w:szCs w:val="22"/>
          <w:lang w:val="hy-AM"/>
        </w:rPr>
        <w:t>խորհրդատվական հարթակ</w:t>
      </w:r>
      <w:r w:rsidRPr="00CA1977">
        <w:rPr>
          <w:rFonts w:ascii="GHEA Grapalat" w:eastAsia="GHEA Grapalat" w:hAnsi="GHEA Grapalat" w:cs="GHEA Grapalat"/>
          <w:sz w:val="22"/>
          <w:szCs w:val="22"/>
          <w:lang w:val="hy-AM"/>
        </w:rPr>
        <w:t xml:space="preserve">, որին անդամակցում են մասնակիցներ ԲՈՒՀ֊երից, մասնավոր ընկերություններից, վերապատրաստման կենտրոններից և միություններից: Հարթակը համախմբում է կրթական և մասնավոր սեկտորներ: Հարթակի շրջանակներում ձևավորվել են երեք աշխատանքային խմբեր՝ </w:t>
      </w:r>
      <w:r w:rsidRPr="00CA1977">
        <w:rPr>
          <w:rFonts w:ascii="GHEA Grapalat" w:eastAsia="GHEA Grapalat" w:hAnsi="GHEA Grapalat" w:cs="GHEA Grapalat"/>
          <w:b/>
          <w:sz w:val="22"/>
          <w:szCs w:val="22"/>
          <w:lang w:val="hy-AM"/>
        </w:rPr>
        <w:t>«</w:t>
      </w:r>
      <w:r w:rsidRPr="00CA1977">
        <w:rPr>
          <w:rFonts w:ascii="GHEA Grapalat" w:eastAsia="GHEA Grapalat" w:hAnsi="GHEA Grapalat" w:cs="GHEA Grapalat"/>
          <w:bCs/>
          <w:sz w:val="22"/>
          <w:szCs w:val="22"/>
          <w:lang w:val="hy-AM"/>
        </w:rPr>
        <w:t>Բովանդակային»</w:t>
      </w:r>
      <w:r w:rsidRPr="00CA1977">
        <w:rPr>
          <w:rFonts w:ascii="GHEA Grapalat" w:eastAsia="GHEA Grapalat" w:hAnsi="GHEA Grapalat" w:cs="GHEA Grapalat"/>
          <w:b/>
          <w:sz w:val="22"/>
          <w:szCs w:val="22"/>
          <w:lang w:val="hy-AM"/>
        </w:rPr>
        <w:t>, «</w:t>
      </w:r>
      <w:r w:rsidRPr="00CA1977">
        <w:rPr>
          <w:rFonts w:ascii="GHEA Grapalat" w:eastAsia="GHEA Grapalat" w:hAnsi="GHEA Grapalat" w:cs="GHEA Grapalat"/>
          <w:bCs/>
          <w:sz w:val="22"/>
          <w:szCs w:val="22"/>
          <w:lang w:val="hy-AM"/>
        </w:rPr>
        <w:t>Կազմակերպչական</w:t>
      </w:r>
      <w:r w:rsidRPr="00CA1977">
        <w:rPr>
          <w:rFonts w:ascii="GHEA Grapalat" w:eastAsia="GHEA Grapalat" w:hAnsi="GHEA Grapalat" w:cs="GHEA Grapalat"/>
          <w:b/>
          <w:sz w:val="22"/>
          <w:szCs w:val="22"/>
          <w:lang w:val="hy-AM"/>
        </w:rPr>
        <w:t>», «</w:t>
      </w:r>
      <w:r w:rsidRPr="00CA1977">
        <w:rPr>
          <w:rFonts w:ascii="GHEA Grapalat" w:eastAsia="GHEA Grapalat" w:hAnsi="GHEA Grapalat" w:cs="GHEA Grapalat"/>
          <w:bCs/>
          <w:sz w:val="22"/>
          <w:szCs w:val="22"/>
          <w:lang w:val="hy-AM"/>
        </w:rPr>
        <w:t>Հանրայնացման և սոցիալական ազդեցության</w:t>
      </w:r>
      <w:r w:rsidRPr="00CA1977">
        <w:rPr>
          <w:rFonts w:ascii="GHEA Grapalat" w:eastAsia="GHEA Grapalat" w:hAnsi="GHEA Grapalat" w:cs="GHEA Grapalat"/>
          <w:b/>
          <w:sz w:val="22"/>
          <w:szCs w:val="22"/>
          <w:lang w:val="hy-AM"/>
        </w:rPr>
        <w:t>»</w:t>
      </w:r>
      <w:r w:rsidRPr="00CA1977">
        <w:rPr>
          <w:rFonts w:ascii="GHEA Grapalat" w:eastAsia="GHEA Grapalat" w:hAnsi="GHEA Grapalat" w:cs="GHEA Grapalat"/>
          <w:sz w:val="22"/>
          <w:szCs w:val="22"/>
          <w:lang w:val="hy-AM"/>
        </w:rPr>
        <w:t xml:space="preserve">, որոնք ըստ ուղղությունների աջակցում են ծրագրի իրականացմանը: </w:t>
      </w:r>
    </w:p>
    <w:p w14:paraId="23A4F819" w14:textId="77777777" w:rsidR="00CA1977" w:rsidRPr="00CA1977" w:rsidRDefault="00CA1977" w:rsidP="00CA1977">
      <w:pPr>
        <w:spacing w:line="276" w:lineRule="auto"/>
        <w:ind w:firstLine="720"/>
        <w:contextualSpacing/>
        <w:jc w:val="both"/>
        <w:rPr>
          <w:rFonts w:ascii="GHEA Grapalat" w:eastAsia="GHEA Grapalat" w:hAnsi="GHEA Grapalat" w:cs="GHEA Grapalat"/>
          <w:sz w:val="22"/>
          <w:szCs w:val="22"/>
          <w:lang w:val="hy-AM"/>
        </w:rPr>
      </w:pPr>
      <w:r w:rsidRPr="00CA1977">
        <w:rPr>
          <w:rFonts w:ascii="GHEA Grapalat" w:eastAsia="GHEA Grapalat" w:hAnsi="GHEA Grapalat" w:cs="GHEA Grapalat"/>
          <w:sz w:val="22"/>
          <w:szCs w:val="22"/>
          <w:lang w:val="hy-AM"/>
        </w:rPr>
        <w:t xml:space="preserve">Իրականացվել է </w:t>
      </w:r>
      <w:r w:rsidRPr="00CA1977">
        <w:rPr>
          <w:rFonts w:ascii="GHEA Grapalat" w:eastAsia="GHEA Grapalat" w:hAnsi="GHEA Grapalat" w:cs="GHEA Grapalat"/>
          <w:bCs/>
          <w:sz w:val="22"/>
          <w:szCs w:val="22"/>
          <w:lang w:val="hy-AM"/>
        </w:rPr>
        <w:t>100-ից ավելի ԲՏ ընկերությունների հարցում</w:t>
      </w:r>
      <w:r w:rsidRPr="00CA1977">
        <w:rPr>
          <w:rFonts w:ascii="GHEA Grapalat" w:eastAsia="GHEA Grapalat" w:hAnsi="GHEA Grapalat" w:cs="GHEA Grapalat"/>
          <w:sz w:val="22"/>
          <w:szCs w:val="22"/>
          <w:lang w:val="hy-AM"/>
        </w:rPr>
        <w:t xml:space="preserve">: Հարցման նպատակն էր պարզել շուկայի ներկա և առաջիկա մեկ տարվա տեխնոլոգիաների, մասնագիտությունների և որակավորումների պահանջարկը: Արդյունքում ստացվել է ՀՀ-ում ԲՏ աշխատաշուկայում մասնագետների և նրանց որակավորման պահանջարկի հստակ պատկերը, զուգահեռ աշխատանքներ են տարվել «staff.am» աշխատանքային հարթակի հետ և իրենց կողմից տրամադրվել է 2019թ.-ին ԲՏ ոլորտում պահանջված մասնագիտությունների վիճակագրությունը՝ ըստ մասնագիտությունների: </w:t>
      </w:r>
    </w:p>
    <w:p w14:paraId="0ACE98F3" w14:textId="77777777" w:rsidR="00CA1977" w:rsidRPr="00CA1977" w:rsidRDefault="00CA1977" w:rsidP="00CA1977">
      <w:pPr>
        <w:spacing w:line="276" w:lineRule="auto"/>
        <w:ind w:firstLine="720"/>
        <w:contextualSpacing/>
        <w:jc w:val="both"/>
        <w:rPr>
          <w:rFonts w:ascii="GHEA Grapalat" w:eastAsia="GHEA Grapalat" w:hAnsi="GHEA Grapalat" w:cs="GHEA Grapalat"/>
          <w:sz w:val="22"/>
          <w:szCs w:val="22"/>
          <w:lang w:val="hy-AM"/>
        </w:rPr>
      </w:pPr>
      <w:r w:rsidRPr="00CA1977">
        <w:rPr>
          <w:rFonts w:ascii="GHEA Grapalat" w:eastAsia="GHEA Grapalat" w:hAnsi="GHEA Grapalat" w:cs="GHEA Grapalat"/>
          <w:sz w:val="22"/>
          <w:szCs w:val="22"/>
          <w:lang w:val="hy-AM"/>
        </w:rPr>
        <w:t xml:space="preserve">Բարձր տեխնոլոգիական արդյունաբերության նախարարության ռազմավարական նպատակն է </w:t>
      </w:r>
      <w:r w:rsidRPr="00CA1977">
        <w:rPr>
          <w:rFonts w:ascii="GHEA Grapalat" w:eastAsia="GHEA Grapalat" w:hAnsi="GHEA Grapalat" w:cs="GHEA Grapalat"/>
          <w:bCs/>
          <w:sz w:val="22"/>
          <w:szCs w:val="22"/>
          <w:lang w:val="hy-AM"/>
        </w:rPr>
        <w:t>շուկայի պահանջներին բավարարող մասնագետների մշտական հոսքի</w:t>
      </w:r>
      <w:r w:rsidRPr="00CA1977">
        <w:rPr>
          <w:rFonts w:ascii="GHEA Grapalat" w:eastAsia="GHEA Grapalat" w:hAnsi="GHEA Grapalat" w:cs="GHEA Grapalat"/>
          <w:sz w:val="22"/>
          <w:szCs w:val="22"/>
          <w:lang w:val="hy-AM"/>
        </w:rPr>
        <w:t xml:space="preserve"> ապահովումը: ԲՏ ոլորտի համաչափ զարգացման տեսակետից խորապես կարևորվում է նաև </w:t>
      </w:r>
      <w:r w:rsidRPr="00CA1977">
        <w:rPr>
          <w:rFonts w:ascii="GHEA Grapalat" w:eastAsia="GHEA Grapalat" w:hAnsi="GHEA Grapalat" w:cs="GHEA Grapalat"/>
          <w:bCs/>
          <w:sz w:val="22"/>
          <w:szCs w:val="22"/>
          <w:lang w:val="hy-AM"/>
        </w:rPr>
        <w:t>մարզերում համապատասխան կադրային ռեսուրսների ձևավորումը</w:t>
      </w:r>
      <w:r w:rsidRPr="00CA1977">
        <w:rPr>
          <w:rFonts w:ascii="GHEA Grapalat" w:eastAsia="GHEA Grapalat" w:hAnsi="GHEA Grapalat" w:cs="GHEA Grapalat"/>
          <w:sz w:val="22"/>
          <w:szCs w:val="22"/>
          <w:lang w:val="hy-AM"/>
        </w:rPr>
        <w:t>, ինչն իր հերթին նպաստում է երիտասարդների դեպի Երևան ու արտերկիր արտագաղթի</w:t>
      </w:r>
      <w:r w:rsidRPr="00CA1977">
        <w:rPr>
          <w:rFonts w:ascii="GHEA Grapalat" w:eastAsia="GHEA Grapalat" w:hAnsi="GHEA Grapalat" w:cs="GHEA Grapalat"/>
          <w:color w:val="FF0000"/>
          <w:sz w:val="22"/>
          <w:szCs w:val="22"/>
          <w:lang w:val="hy-AM"/>
        </w:rPr>
        <w:t xml:space="preserve"> </w:t>
      </w:r>
      <w:r w:rsidRPr="00CA1977">
        <w:rPr>
          <w:rFonts w:ascii="GHEA Grapalat" w:eastAsia="GHEA Grapalat" w:hAnsi="GHEA Grapalat" w:cs="GHEA Grapalat"/>
          <w:sz w:val="22"/>
          <w:szCs w:val="22"/>
          <w:lang w:val="hy-AM"/>
        </w:rPr>
        <w:t>կանխարգելմանն ու մարզերի հզորացմանը՝ ժամանակակից տեխնոլոգիաների միջոցով:</w:t>
      </w:r>
    </w:p>
    <w:p w14:paraId="32CE48CB" w14:textId="77777777" w:rsidR="00CA1977" w:rsidRPr="00CA1977" w:rsidRDefault="00CA1977" w:rsidP="00CA1977">
      <w:pPr>
        <w:spacing w:line="276" w:lineRule="auto"/>
        <w:ind w:firstLine="720"/>
        <w:contextualSpacing/>
        <w:jc w:val="both"/>
        <w:rPr>
          <w:rFonts w:ascii="GHEA Grapalat" w:eastAsia="GHEA Grapalat" w:hAnsi="GHEA Grapalat" w:cs="GHEA Grapalat"/>
          <w:sz w:val="22"/>
          <w:szCs w:val="22"/>
          <w:lang w:val="hy-AM"/>
        </w:rPr>
      </w:pPr>
      <w:r w:rsidRPr="00CA1977">
        <w:rPr>
          <w:rFonts w:ascii="GHEA Grapalat" w:eastAsia="GHEA Grapalat" w:hAnsi="GHEA Grapalat" w:cs="GHEA Grapalat"/>
          <w:sz w:val="22"/>
          <w:szCs w:val="22"/>
          <w:lang w:val="hy-AM"/>
        </w:rPr>
        <w:t xml:space="preserve">Հանդիպումներ են իրականացվել «Ձեռնարկությունների ինկուբատոր» հիմնադրամի, «Ինժեներական ասոցիացիայի», «Առաջատար տեխնոլոգիաների ձեռնարկությունների միության» և «ՏՀՏ գործատուների միություն» հետ: Քննարկվել են միությունների կողմից </w:t>
      </w:r>
      <w:r w:rsidRPr="00CA1977">
        <w:rPr>
          <w:rFonts w:ascii="GHEA Grapalat" w:eastAsia="GHEA Grapalat" w:hAnsi="GHEA Grapalat" w:cs="GHEA Grapalat"/>
          <w:sz w:val="22"/>
          <w:szCs w:val="22"/>
          <w:lang w:val="hy-AM"/>
        </w:rPr>
        <w:lastRenderedPageBreak/>
        <w:t xml:space="preserve">կատարված աշխատանքները, ինչպես նաև ծրագրի շրջանակում դասընթացների կազմակերպման հեռանկարները ու համագործակցության եզրերը: </w:t>
      </w:r>
    </w:p>
    <w:p w14:paraId="2ECB5529" w14:textId="77777777" w:rsidR="00CA1977" w:rsidRPr="00CA1977" w:rsidRDefault="00CA1977" w:rsidP="00CA1977">
      <w:pPr>
        <w:spacing w:line="276" w:lineRule="auto"/>
        <w:ind w:firstLine="720"/>
        <w:contextualSpacing/>
        <w:jc w:val="both"/>
        <w:rPr>
          <w:rFonts w:ascii="GHEA Grapalat" w:eastAsia="GHEA Grapalat" w:hAnsi="GHEA Grapalat" w:cs="GHEA Grapalat"/>
          <w:sz w:val="22"/>
          <w:szCs w:val="22"/>
          <w:lang w:val="hy-AM"/>
        </w:rPr>
      </w:pPr>
      <w:r w:rsidRPr="00CA1977">
        <w:rPr>
          <w:rFonts w:ascii="GHEA Grapalat" w:eastAsia="GHEA Grapalat" w:hAnsi="GHEA Grapalat" w:cs="GHEA Grapalat"/>
          <w:sz w:val="22"/>
          <w:szCs w:val="22"/>
          <w:lang w:val="hy-AM"/>
        </w:rPr>
        <w:t>Ծրագրի իրականացման համար 2020 թվականին հայտարարվել են դրամաշնորհային մրցույթներ 2 բաղադրիչների շրջանակում նախատեսված ուղղություններով, որի արդյունքում շուրջ 5000 մասնագետների առցանց ուսուցում է իրականացվում ք. Երևանում և ՀՀ մարզերում ու Արցախի Հանրապետությունում: Ինչպես նաև Հայ-հնդկական ՏՀՏ ուսումնական կենտրոնի կրթական ծրագրի շրջանակներում կրթվել է 957 մարդ:</w:t>
      </w:r>
    </w:p>
    <w:p w14:paraId="498ECF53" w14:textId="77777777" w:rsidR="00CA1977" w:rsidRPr="00CA1977" w:rsidRDefault="00CA1977" w:rsidP="00CA1977">
      <w:pPr>
        <w:spacing w:line="276" w:lineRule="auto"/>
        <w:ind w:firstLine="720"/>
        <w:contextualSpacing/>
        <w:jc w:val="both"/>
        <w:rPr>
          <w:rFonts w:ascii="GHEA Grapalat" w:eastAsia="GHEA Grapalat" w:hAnsi="GHEA Grapalat" w:cs="GHEA Grapalat"/>
          <w:sz w:val="22"/>
          <w:szCs w:val="22"/>
          <w:lang w:val="hy-AM"/>
        </w:rPr>
      </w:pPr>
      <w:r w:rsidRPr="00CA1977">
        <w:rPr>
          <w:rFonts w:ascii="GHEA Grapalat" w:eastAsia="GHEA Grapalat" w:hAnsi="GHEA Grapalat" w:cs="GHEA Grapalat"/>
          <w:sz w:val="22"/>
          <w:szCs w:val="22"/>
          <w:lang w:val="hy-AM"/>
        </w:rPr>
        <w:t>Ծրագրի 1-ին բաղադրիչ «</w:t>
      </w:r>
      <w:r w:rsidRPr="00CA1977">
        <w:rPr>
          <w:rFonts w:ascii="GHEA Grapalat" w:eastAsia="GHEA Grapalat" w:hAnsi="GHEA Grapalat" w:cs="GHEA Grapalat"/>
          <w:b/>
          <w:bCs/>
          <w:sz w:val="22"/>
          <w:szCs w:val="22"/>
          <w:lang w:val="hy-AM"/>
        </w:rPr>
        <w:t>Ծրագրավորման հիմունքներ</w:t>
      </w:r>
      <w:r w:rsidRPr="00CA1977">
        <w:rPr>
          <w:rFonts w:ascii="GHEA Grapalat" w:eastAsia="GHEA Grapalat" w:hAnsi="GHEA Grapalat" w:cs="GHEA Grapalat"/>
          <w:sz w:val="22"/>
          <w:szCs w:val="22"/>
          <w:lang w:val="hy-AM"/>
        </w:rPr>
        <w:t>» դասընթացի իրականացման շրջանակներում 2020 թվականին կնքվել է դրամաշնորհային պայմանագիր մայիս ամսին՝ մրցույթում հաղթող ճանաչված Ռուս-Հայկական (Սլավոնական) համալսարան բարձրագույն մասնագիտական կրթության պետական ուսումնական հաստատության և ՀՀ ԲՏԱ նախարարության միջև: Բաղադրիչով նախատեսված էր կրթել 2000 մասնակցի 2020 թվականի ընթացքում:</w:t>
      </w:r>
    </w:p>
    <w:p w14:paraId="06B47D4B" w14:textId="77777777" w:rsidR="00CA1977" w:rsidRPr="00CA1977" w:rsidRDefault="00CA1977" w:rsidP="00CA1977">
      <w:pPr>
        <w:spacing w:line="276" w:lineRule="auto"/>
        <w:ind w:firstLine="720"/>
        <w:contextualSpacing/>
        <w:jc w:val="both"/>
        <w:rPr>
          <w:rFonts w:ascii="GHEA Grapalat" w:eastAsia="GHEA Grapalat" w:hAnsi="GHEA Grapalat" w:cs="GHEA Grapalat"/>
          <w:sz w:val="22"/>
          <w:szCs w:val="22"/>
        </w:rPr>
      </w:pPr>
      <w:r w:rsidRPr="00CA1977">
        <w:rPr>
          <w:rFonts w:ascii="GHEA Grapalat" w:eastAsia="GHEA Grapalat" w:hAnsi="GHEA Grapalat" w:cs="GHEA Grapalat"/>
          <w:sz w:val="22"/>
          <w:szCs w:val="22"/>
          <w:lang w:val="hy-AM"/>
        </w:rPr>
        <w:t>Ծրագրի 2-րդ բաղադրիչ «</w:t>
      </w:r>
      <w:r w:rsidRPr="00CA1977">
        <w:rPr>
          <w:rFonts w:ascii="GHEA Grapalat" w:eastAsia="GHEA Grapalat" w:hAnsi="GHEA Grapalat" w:cs="GHEA Grapalat"/>
          <w:b/>
          <w:bCs/>
          <w:sz w:val="22"/>
          <w:szCs w:val="22"/>
          <w:lang w:val="hy-AM"/>
        </w:rPr>
        <w:t>Թիրախավորված հեռավար ուսուցում</w:t>
      </w:r>
      <w:r w:rsidRPr="00CA1977">
        <w:rPr>
          <w:rFonts w:ascii="GHEA Grapalat" w:eastAsia="GHEA Grapalat" w:hAnsi="GHEA Grapalat" w:cs="GHEA Grapalat"/>
          <w:sz w:val="22"/>
          <w:szCs w:val="22"/>
          <w:lang w:val="hy-AM"/>
        </w:rPr>
        <w:t xml:space="preserve">» դասընթացի իրականացման շրջանակներում 2020 թվականին կնքվել է 16 պայմանագիր և 1 հուշագիր 18 ուղղություններով՝ Java/Spring fr., Node.JS, React. </w:t>
      </w:r>
      <w:r w:rsidRPr="00CA1977">
        <w:rPr>
          <w:rFonts w:ascii="GHEA Grapalat" w:eastAsia="GHEA Grapalat" w:hAnsi="GHEA Grapalat" w:cs="GHEA Grapalat"/>
          <w:sz w:val="22"/>
          <w:szCs w:val="22"/>
        </w:rPr>
        <w:t xml:space="preserve">JS, .Net/C#, Python, Quality Engineering, Android, iOS, Web (HTML/CSS), UI/UX, Product Management, Project Management, Technical Recruitment, Digital Marketing (SMM,SEO), Machine Learning, CyberSecurity և SAS BASE: </w:t>
      </w:r>
    </w:p>
    <w:p w14:paraId="55376D6D" w14:textId="77777777" w:rsidR="00CA1977" w:rsidRPr="00CA1977" w:rsidRDefault="00CA1977" w:rsidP="00CA1977">
      <w:pPr>
        <w:spacing w:line="276" w:lineRule="auto"/>
        <w:ind w:firstLine="720"/>
        <w:contextualSpacing/>
        <w:jc w:val="both"/>
        <w:rPr>
          <w:rFonts w:ascii="GHEA Grapalat" w:eastAsia="GHEA Grapalat" w:hAnsi="GHEA Grapalat" w:cs="GHEA Grapalat"/>
          <w:sz w:val="22"/>
          <w:szCs w:val="22"/>
        </w:rPr>
      </w:pPr>
      <w:r w:rsidRPr="00CA1977">
        <w:rPr>
          <w:rFonts w:ascii="GHEA Grapalat" w:eastAsia="GHEA Grapalat" w:hAnsi="GHEA Grapalat" w:cs="GHEA Grapalat"/>
          <w:sz w:val="22"/>
          <w:szCs w:val="22"/>
        </w:rPr>
        <w:t>2020 թվականի դեկտեմբերի 20-ի դրությամբ ծրագրի դիմորդների թիվը կազմել է 13790՝ Երևանից 6756, մարզերից և ԱՀ-ից 7034, սովորող 2442՝ Երևանից 1030, մարզերից և ԱՀ-ից 1412, շրջանավարտներ 2670 ՝ Երևան 1306, մարզերից և ԱՀ-ից 1364 մարդ:</w:t>
      </w:r>
    </w:p>
    <w:p w14:paraId="4A6DDDDE" w14:textId="77777777" w:rsidR="00CA1977" w:rsidRPr="00CA1977" w:rsidRDefault="00CA1977" w:rsidP="00CA1977">
      <w:pPr>
        <w:spacing w:line="276" w:lineRule="auto"/>
        <w:contextualSpacing/>
        <w:jc w:val="both"/>
        <w:rPr>
          <w:rFonts w:ascii="GHEA Grapalat" w:hAnsi="GHEA Grapalat" w:cs="Sylfaen"/>
          <w:sz w:val="22"/>
          <w:szCs w:val="22"/>
        </w:rPr>
      </w:pPr>
      <w:r w:rsidRPr="00CA1977">
        <w:rPr>
          <w:rFonts w:ascii="GHEA Grapalat" w:hAnsi="GHEA Grapalat" w:cs="Sylfaen"/>
          <w:sz w:val="22"/>
          <w:szCs w:val="22"/>
        </w:rPr>
        <w:t xml:space="preserve">2020 թվականի Սեպտեմբերի 27֊ին Ադրբեջանի սանձազերծած պատերազմի արդյունքում Հայաստանի Հանրապետությունում հայտարարված ռազմական դրության հետևանքով «Մասնագետների պատրաստման ԲՈՒՀ-մասնավոր հատված համագործակցություն» ծրագրի շրջանակներում ֆորս-մաժորային իրավիճակի համաձայն, ծրագիրը դադարեցվել էր 1 ամսով և այդ հանգամանքից ելնելով դասընթացների վերսկսումից հետո բոլոր ուղղություններով մասնակիցների թիվը նվազել էր: </w:t>
      </w:r>
    </w:p>
    <w:p w14:paraId="73E55D5F" w14:textId="77777777" w:rsidR="00CA1977" w:rsidRPr="00CA1977" w:rsidRDefault="00CA1977" w:rsidP="00CA1977">
      <w:pPr>
        <w:spacing w:line="276" w:lineRule="auto"/>
        <w:ind w:firstLine="720"/>
        <w:contextualSpacing/>
        <w:jc w:val="both"/>
        <w:rPr>
          <w:rFonts w:ascii="GHEA Grapalat" w:eastAsia="GHEA Grapalat" w:hAnsi="GHEA Grapalat" w:cs="GHEA Grapalat"/>
          <w:sz w:val="22"/>
          <w:szCs w:val="22"/>
        </w:rPr>
      </w:pPr>
      <w:r w:rsidRPr="00CA1977">
        <w:rPr>
          <w:rFonts w:ascii="GHEA Grapalat" w:hAnsi="GHEA Grapalat" w:cs="Sylfaen"/>
          <w:sz w:val="22"/>
          <w:szCs w:val="22"/>
        </w:rPr>
        <w:t>Պատերազմից հետո դասընթացների վերսկսման աշխատանքները՝ հավաքագրման պրոցեսը պայմանավորված մի շարք հոգեբանական և այլ գործոններով զգալի նվազել էր և վերջնական արդյունքները ապահովելու նպատակով ծրագրի վերջնաժամկետը երկարաձգվեց մինչև 2021 թվականի ապրիլ ամիսը:</w:t>
      </w:r>
    </w:p>
    <w:p w14:paraId="327B3FDB" w14:textId="77777777" w:rsidR="00CA1977" w:rsidRPr="00CA1977" w:rsidRDefault="00CA1977" w:rsidP="00CA1977">
      <w:pPr>
        <w:spacing w:line="276" w:lineRule="auto"/>
        <w:ind w:firstLine="720"/>
        <w:contextualSpacing/>
        <w:jc w:val="both"/>
        <w:rPr>
          <w:rFonts w:ascii="GHEA Grapalat" w:hAnsi="GHEA Grapalat"/>
          <w:sz w:val="22"/>
          <w:szCs w:val="22"/>
          <w:lang w:val="hy-AM"/>
        </w:rPr>
      </w:pPr>
      <w:r w:rsidRPr="00CA1977">
        <w:rPr>
          <w:rFonts w:ascii="GHEA Grapalat" w:hAnsi="GHEA Grapalat"/>
          <w:sz w:val="22"/>
          <w:szCs w:val="22"/>
          <w:lang w:val="hy-AM"/>
        </w:rPr>
        <w:t>ՀՀ բարձր տեխնոլոգիական արդյունաբերության նախարարի հրամանով 2020թ</w:t>
      </w:r>
      <w:r w:rsidRPr="00CA1977">
        <w:rPr>
          <w:rFonts w:ascii="Cambria Math" w:hAnsi="Cambria Math" w:cs="Cambria Math"/>
          <w:sz w:val="22"/>
          <w:szCs w:val="22"/>
          <w:lang w:val="hy-AM"/>
        </w:rPr>
        <w:t>․</w:t>
      </w:r>
      <w:r w:rsidRPr="00CA1977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A1977">
        <w:rPr>
          <w:rFonts w:ascii="GHEA Grapalat" w:hAnsi="GHEA Grapalat" w:cs="GHEA Grapalat"/>
          <w:sz w:val="22"/>
          <w:szCs w:val="22"/>
          <w:lang w:val="hy-AM"/>
        </w:rPr>
        <w:t>սեպտեմբերի</w:t>
      </w:r>
      <w:r w:rsidRPr="00CA1977">
        <w:rPr>
          <w:rFonts w:ascii="GHEA Grapalat" w:hAnsi="GHEA Grapalat"/>
          <w:sz w:val="22"/>
          <w:szCs w:val="22"/>
          <w:lang w:val="hy-AM"/>
        </w:rPr>
        <w:t xml:space="preserve"> 2-</w:t>
      </w:r>
      <w:r w:rsidRPr="00CA1977">
        <w:rPr>
          <w:rFonts w:ascii="GHEA Grapalat" w:hAnsi="GHEA Grapalat" w:cs="GHEA Grapalat"/>
          <w:sz w:val="22"/>
          <w:szCs w:val="22"/>
          <w:lang w:val="hy-AM"/>
        </w:rPr>
        <w:t>ին</w:t>
      </w:r>
      <w:r w:rsidRPr="00CA1977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A1977">
        <w:rPr>
          <w:rFonts w:ascii="GHEA Grapalat" w:hAnsi="GHEA Grapalat" w:cs="GHEA Grapalat"/>
          <w:sz w:val="22"/>
          <w:szCs w:val="22"/>
          <w:lang w:val="hy-AM"/>
        </w:rPr>
        <w:t>հաստատվել</w:t>
      </w:r>
      <w:r w:rsidRPr="00CA1977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A1977">
        <w:rPr>
          <w:rFonts w:ascii="GHEA Grapalat" w:hAnsi="GHEA Grapalat" w:cs="GHEA Grapalat"/>
          <w:sz w:val="22"/>
          <w:szCs w:val="22"/>
          <w:lang w:val="hy-AM"/>
        </w:rPr>
        <w:t>է</w:t>
      </w:r>
      <w:r w:rsidRPr="00CA1977">
        <w:rPr>
          <w:rFonts w:ascii="GHEA Grapalat" w:hAnsi="GHEA Grapalat"/>
          <w:sz w:val="22"/>
          <w:szCs w:val="22"/>
          <w:lang w:val="hy-AM"/>
        </w:rPr>
        <w:t xml:space="preserve"> Հավաստագրման հանձնաժողովի անհատական կազմը։ 2021 դեկտեմբեր ամսվա դրությամբ Հավաստագրման հանձնաժողովի որոշմամբ իրավունք են ստացել իրենց կողմից ընտրված տարածքում գրասենյակ կառուցելու և գործունեություն ծավալելու հետևյալ՝ «Ինսօլ», «Ինժեներինգ պլազա», «Ինտեգրատոր», «ԵԻԱ Ինժեներինգ», «Պրոջեկտ Ինտեգրեշն», «Վան Թեքնոլոգիս», «Հայլինք թեքնոլոջիզ», «Ուրարտու սիստեմս» ընկերությունները և «ՀՀԳԱԱ ԻՆֆորմատիկայի և ավտոմատացման պրոբլեմների ինստիտուտ» ՊՈԱԿ-ը:</w:t>
      </w:r>
    </w:p>
    <w:p w14:paraId="3D4D7D8A" w14:textId="0A119790" w:rsidR="00CA1977" w:rsidRPr="001F1376" w:rsidRDefault="00CA1977" w:rsidP="00CA1977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contextualSpacing/>
        <w:jc w:val="both"/>
        <w:textAlignment w:val="baseline"/>
        <w:rPr>
          <w:rFonts w:ascii="GHEA Grapalat" w:eastAsia="GHEA Grapalat" w:hAnsi="GHEA Grapalat" w:cs="GHEA Grapalat"/>
          <w:bCs/>
          <w:color w:val="000000"/>
          <w:sz w:val="22"/>
          <w:szCs w:val="22"/>
          <w:lang w:val="hy-AM"/>
        </w:rPr>
      </w:pPr>
      <w:r w:rsidRPr="00CA1977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Հաշվի առնելով </w:t>
      </w:r>
      <w:r w:rsidRPr="00CA1977">
        <w:rPr>
          <w:rFonts w:ascii="GHEA Grapalat" w:hAnsi="GHEA Grapalat"/>
          <w:b/>
          <w:bCs/>
          <w:color w:val="000000" w:themeColor="text1"/>
          <w:sz w:val="22"/>
          <w:szCs w:val="22"/>
          <w:lang w:val="hy-AM"/>
        </w:rPr>
        <w:t>2021</w:t>
      </w:r>
      <w:r w:rsidRPr="00CA1977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թվականին «1043. 11004. Մասնագետների պատրաստման ԲՈՒՀ-մասնավոր հատված համագործակցություն» ծրագրի շրջանակներում </w:t>
      </w:r>
      <w:r w:rsidRPr="00CA1977">
        <w:rPr>
          <w:rFonts w:ascii="GHEA Grapalat" w:eastAsia="GHEA Grapalat" w:hAnsi="GHEA Grapalat" w:cs="GHEA Grapalat"/>
          <w:b/>
          <w:bCs/>
          <w:color w:val="000000"/>
          <w:sz w:val="22"/>
          <w:szCs w:val="22"/>
          <w:lang w:val="hy-AM"/>
        </w:rPr>
        <w:t>16  տարբեր տեխնոլոգիական ուղություններով</w:t>
      </w:r>
      <w:r w:rsidRPr="00CA1977">
        <w:rPr>
          <w:rFonts w:ascii="GHEA Grapalat" w:eastAsia="GHEA Grapalat" w:hAnsi="GHEA Grapalat" w:cs="GHEA Grapalat"/>
          <w:color w:val="000000"/>
          <w:sz w:val="22"/>
          <w:szCs w:val="22"/>
          <w:lang w:val="hy-AM"/>
        </w:rPr>
        <w:t xml:space="preserve"> սկսնակ և միջին մակարդակների առցանց դասընթացներով </w:t>
      </w:r>
      <w:r w:rsidRPr="00CA1977">
        <w:rPr>
          <w:rFonts w:ascii="GHEA Grapalat" w:hAnsi="GHEA Grapalat"/>
          <w:color w:val="000000" w:themeColor="text1"/>
          <w:sz w:val="22"/>
          <w:szCs w:val="22"/>
          <w:lang w:val="hy-AM"/>
        </w:rPr>
        <w:t>պլանավորված</w:t>
      </w:r>
      <w:r w:rsidRPr="00CA1977">
        <w:rPr>
          <w:rFonts w:ascii="GHEA Grapalat" w:hAnsi="GHEA Grapalat"/>
          <w:b/>
          <w:bCs/>
          <w:color w:val="000000" w:themeColor="text1"/>
          <w:sz w:val="22"/>
          <w:szCs w:val="22"/>
          <w:lang w:val="hy-AM"/>
        </w:rPr>
        <w:t xml:space="preserve"> 3720</w:t>
      </w:r>
      <w:r w:rsidRPr="00CA1977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պատրաստված և վերապատրաստված մասնագետների </w:t>
      </w:r>
      <w:r w:rsidRPr="00CA1977">
        <w:rPr>
          <w:rFonts w:ascii="GHEA Grapalat" w:hAnsi="GHEA Grapalat"/>
          <w:color w:val="000000" w:themeColor="text1"/>
          <w:sz w:val="22"/>
          <w:szCs w:val="22"/>
          <w:lang w:val="hy-AM"/>
        </w:rPr>
        <w:lastRenderedPageBreak/>
        <w:t xml:space="preserve">համար կայացված դրամաշնորհային մրցույթներերի արդյունքում իրականացված դասընթացների ավարտին ունեցած </w:t>
      </w:r>
      <w:r w:rsidRPr="00CA1977">
        <w:rPr>
          <w:rFonts w:ascii="GHEA Grapalat" w:hAnsi="GHEA Grapalat"/>
          <w:b/>
          <w:bCs/>
          <w:color w:val="000000" w:themeColor="text1"/>
          <w:sz w:val="22"/>
          <w:szCs w:val="22"/>
          <w:lang w:val="hy-AM"/>
        </w:rPr>
        <w:t>փաստացի ծավալները</w:t>
      </w:r>
      <w:r w:rsidRPr="00CA1977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՝ ծրագրի ստեղծված </w:t>
      </w:r>
      <w:r w:rsidRPr="00CA1977">
        <w:rPr>
          <w:rFonts w:ascii="GHEA Grapalat" w:hAnsi="GHEA Grapalat"/>
          <w:b/>
          <w:bCs/>
          <w:color w:val="000000" w:themeColor="text1"/>
          <w:sz w:val="22"/>
          <w:szCs w:val="22"/>
          <w:lang w:val="hy-AM"/>
        </w:rPr>
        <w:t>արժեքը</w:t>
      </w:r>
      <w:r w:rsidRPr="00CA1977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՝ </w:t>
      </w:r>
      <w:r w:rsidRPr="00CA1977">
        <w:rPr>
          <w:rFonts w:ascii="GHEA Grapalat" w:hAnsi="GHEA Grapalat"/>
          <w:b/>
          <w:bCs/>
          <w:color w:val="000000" w:themeColor="text1"/>
          <w:sz w:val="22"/>
          <w:szCs w:val="22"/>
          <w:lang w:val="hy-AM"/>
        </w:rPr>
        <w:t xml:space="preserve">2812 </w:t>
      </w:r>
      <w:r w:rsidRPr="001F137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ոլորտի պատրաստված և վերապատրաստված մասնագետների տեսքով, որի բյուջեն կազմել էր </w:t>
      </w:r>
      <w:r w:rsidRPr="001F1376">
        <w:rPr>
          <w:rFonts w:ascii="GHEA Grapalat" w:eastAsia="GHEA Grapalat" w:hAnsi="GHEA Grapalat" w:cs="GHEA Grapalat"/>
          <w:bCs/>
          <w:color w:val="000000"/>
          <w:sz w:val="22"/>
          <w:szCs w:val="22"/>
          <w:lang w:val="hy-AM"/>
        </w:rPr>
        <w:t>248,648,600 ՀՀ դրամ</w:t>
      </w:r>
      <w:r w:rsidRPr="001F1376">
        <w:rPr>
          <w:rFonts w:ascii="GHEA Grapalat" w:hAnsi="GHEA Grapalat"/>
          <w:sz w:val="22"/>
          <w:szCs w:val="22"/>
          <w:lang w:val="hy-AM"/>
        </w:rPr>
        <w:t>:</w:t>
      </w:r>
      <w:r w:rsidRPr="001F1376">
        <w:rPr>
          <w:sz w:val="22"/>
          <w:szCs w:val="22"/>
          <w:lang w:val="hy-AM"/>
        </w:rPr>
        <w:t xml:space="preserve"> </w:t>
      </w:r>
    </w:p>
    <w:p w14:paraId="60D5EDD3" w14:textId="0671B79F" w:rsidR="00CA1977" w:rsidRPr="001F1376" w:rsidRDefault="00CA1977" w:rsidP="00CA1977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contextualSpacing/>
        <w:jc w:val="both"/>
        <w:textAlignment w:val="baseline"/>
        <w:rPr>
          <w:rFonts w:ascii="GHEA Grapalat" w:hAnsi="GHEA Grapalat"/>
          <w:sz w:val="22"/>
          <w:szCs w:val="22"/>
          <w:lang w:val="hy-AM"/>
        </w:rPr>
      </w:pPr>
      <w:r w:rsidRPr="001F1376">
        <w:rPr>
          <w:rFonts w:ascii="GHEA Grapalat" w:hAnsi="GHEA Grapalat"/>
          <w:sz w:val="22"/>
          <w:szCs w:val="22"/>
          <w:lang w:val="hy-AM"/>
        </w:rPr>
        <w:t xml:space="preserve">Ծրագրի արդյունավետության բարձրացման համար դասընթացների որակի կատարելագործման նպատակով` կրթական ծրագրերի համապատասխանեցում է իրականացվել արագ զարգացող ՏՏ շուկայի պահանջներին և դասընթացի արժեքի փոփոխությունը կապված է դասընթացների ուղղությունների փոփոխման հետ՝ համապատասխան շուկայի պահանջների, որոնք վեր են հանվում ոլորտի կազմակերպությունների և շահագրգիռ կողմերի հետ անցկացվող քննարկումների և հարցումների արդյունքում: </w:t>
      </w:r>
    </w:p>
    <w:p w14:paraId="6330BAA2" w14:textId="685257B5" w:rsidR="001F1376" w:rsidRPr="001F1376" w:rsidRDefault="001F1376" w:rsidP="001F1376">
      <w:pPr>
        <w:spacing w:line="276" w:lineRule="auto"/>
        <w:ind w:firstLine="706"/>
        <w:jc w:val="both"/>
        <w:rPr>
          <w:rFonts w:ascii="GHEA Grapalat" w:hAnsi="GHEA Grapalat" w:cs="Sylfaen"/>
          <w:sz w:val="22"/>
          <w:szCs w:val="22"/>
          <w:lang w:val="fr-FR"/>
        </w:rPr>
      </w:pPr>
      <w:r w:rsidRPr="001F1376">
        <w:rPr>
          <w:rFonts w:ascii="GHEA Grapalat" w:hAnsi="GHEA Grapalat" w:cs="Sylfaen"/>
          <w:sz w:val="22"/>
          <w:szCs w:val="22"/>
          <w:lang w:val="hy-AM"/>
        </w:rPr>
        <w:t xml:space="preserve">Շուկաների զարգացման նպատակով </w:t>
      </w:r>
      <w:r w:rsidRPr="001F1376">
        <w:rPr>
          <w:rFonts w:ascii="GHEA Grapalat" w:hAnsi="GHEA Grapalat" w:cs="Sylfaen"/>
          <w:sz w:val="22"/>
          <w:szCs w:val="22"/>
          <w:lang w:val="hy-AM"/>
        </w:rPr>
        <w:t>2021թ</w:t>
      </w:r>
      <w:r w:rsidRPr="001F1376">
        <w:rPr>
          <w:rFonts w:ascii="Cambria Math" w:hAnsi="Cambria Math" w:cs="Cambria Math"/>
          <w:sz w:val="22"/>
          <w:szCs w:val="22"/>
          <w:lang w:val="hy-AM"/>
        </w:rPr>
        <w:t>.</w:t>
      </w:r>
      <w:r w:rsidRPr="001F1376">
        <w:rPr>
          <w:rFonts w:ascii="GHEA Grapalat" w:hAnsi="GHEA Grapalat" w:cs="Sylfaen"/>
          <w:sz w:val="22"/>
          <w:szCs w:val="22"/>
          <w:lang w:val="hy-AM"/>
        </w:rPr>
        <w:t xml:space="preserve"> ընթացքում իրականացվել են հետևյալ միջոցառումները</w:t>
      </w:r>
      <w:r w:rsidRPr="001F1376">
        <w:rPr>
          <w:rFonts w:ascii="Cambria Math" w:hAnsi="Cambria Math" w:cs="Cambria Math"/>
          <w:sz w:val="22"/>
          <w:szCs w:val="22"/>
          <w:lang w:val="hy-AM"/>
        </w:rPr>
        <w:t>.</w:t>
      </w:r>
      <w:r w:rsidRPr="001F1376">
        <w:rPr>
          <w:rFonts w:ascii="GHEA Grapalat" w:hAnsi="GHEA Grapalat" w:cs="Sylfaen"/>
          <w:sz w:val="22"/>
          <w:szCs w:val="22"/>
          <w:lang w:val="fr-FR"/>
        </w:rPr>
        <w:t xml:space="preserve"> </w:t>
      </w:r>
    </w:p>
    <w:p w14:paraId="5F74C246" w14:textId="77777777" w:rsidR="001F1376" w:rsidRPr="001F1376" w:rsidRDefault="001F1376" w:rsidP="001F1376">
      <w:pPr>
        <w:pStyle w:val="ListParagraph"/>
        <w:numPr>
          <w:ilvl w:val="0"/>
          <w:numId w:val="12"/>
        </w:numPr>
        <w:tabs>
          <w:tab w:val="left" w:pos="1170"/>
        </w:tabs>
        <w:suppressAutoHyphens/>
        <w:spacing w:after="200" w:line="276" w:lineRule="auto"/>
        <w:contextualSpacing/>
        <w:jc w:val="both"/>
        <w:rPr>
          <w:rFonts w:ascii="GHEA Grapalat" w:hAnsi="GHEA Grapalat"/>
          <w:sz w:val="22"/>
          <w:szCs w:val="22"/>
          <w:lang w:val="hy-AM"/>
        </w:rPr>
      </w:pPr>
      <w:r w:rsidRPr="001F1376">
        <w:rPr>
          <w:rFonts w:ascii="GHEA Grapalat" w:hAnsi="GHEA Grapalat"/>
          <w:sz w:val="22"/>
          <w:szCs w:val="22"/>
          <w:lang w:val="hy-AM"/>
        </w:rPr>
        <w:t xml:space="preserve">Փետրվարի 21-25-ը նախարարության պատվիրակությունը հայկական միասնական տաղավարով ներկայացել է Աբու Դաբիում կայացած «IDEX-2021» սպառազինության և պաշտպանական տեխնոլոգիաների միջազգային ցուցահանդեսին: Տաղավարում հանդես են եկել 14 հայրենական ռազմարդյունաբերող ընկերություններ և 3 հայկական դիտորդ կազմակերպություններ: Ցուցահանդեսի ընթացքում հայկական տաղավար են այցելել շուրջ 150 ռազմարդյունաբերող ընկերություններ և 9 երկրներից պատվիրակություններ: Արդյունքում ձեռք են բերվել շուրջ 50 նախնական պայմանավորվածություններ:  </w:t>
      </w:r>
    </w:p>
    <w:p w14:paraId="1D4DE713" w14:textId="77777777" w:rsidR="001F1376" w:rsidRPr="001F1376" w:rsidRDefault="001F1376" w:rsidP="001F1376">
      <w:pPr>
        <w:pStyle w:val="ListParagraph"/>
        <w:numPr>
          <w:ilvl w:val="0"/>
          <w:numId w:val="12"/>
        </w:numPr>
        <w:tabs>
          <w:tab w:val="left" w:pos="1170"/>
        </w:tabs>
        <w:suppressAutoHyphens/>
        <w:spacing w:after="200" w:line="276" w:lineRule="auto"/>
        <w:contextualSpacing/>
        <w:jc w:val="both"/>
        <w:rPr>
          <w:rFonts w:ascii="GHEA Grapalat" w:hAnsi="GHEA Grapalat"/>
          <w:sz w:val="22"/>
          <w:szCs w:val="22"/>
          <w:lang w:val="hy-AM"/>
        </w:rPr>
      </w:pPr>
      <w:r w:rsidRPr="001F1376">
        <w:rPr>
          <w:rFonts w:ascii="GHEA Grapalat" w:hAnsi="GHEA Grapalat"/>
          <w:sz w:val="22"/>
          <w:szCs w:val="22"/>
          <w:lang w:val="hy-AM"/>
        </w:rPr>
        <w:t>Ապրիլի 13-15-ը նախարարության պատվիրակությունը “ARMENIA”  միասնական տաղավարով ներկայացել է ՌԴ մայրաքաղաք Մոսկվայում կայացած «ExpoElectronika 2021» Էլեկտրոնային բաղկացուցիչների, մոդուլների և բաղադրիչ մասերի միջազգային ցուցահանդեսին: Տաղավարում հանդես են եկել 9 ոլորտային հայկական ընկերություններ: Բազմաթիվ նախնական համագործակցության պայմանավորվածություններ են ձեռք բերվել, որոնց շուրջ կաշխատեն մասնակից ընկերությունները: Նախարարության պատվիրակությունն այցելել է ցուցահանդեսին մասնակից գրեթե բոլոր կազմակերպություններ՝ ներկայացնելով միկրոէլեկտրոնիկայի բնագավառում հայկական ընկերությունների ձեռքբերումները, քննարկել համատեղ նախագծերի հնարավորությունը: Արդյունքում՝ ձեռք է բերվել 45 նախնական, 4 հաստատված պայմանավորվածություն և 1 կնքած պայմանագիր։</w:t>
      </w:r>
    </w:p>
    <w:p w14:paraId="20F32B3C" w14:textId="77777777" w:rsidR="001F1376" w:rsidRPr="001F1376" w:rsidRDefault="001F1376" w:rsidP="001F1376">
      <w:pPr>
        <w:pStyle w:val="ListParagraph"/>
        <w:numPr>
          <w:ilvl w:val="0"/>
          <w:numId w:val="12"/>
        </w:numPr>
        <w:tabs>
          <w:tab w:val="left" w:pos="1170"/>
        </w:tabs>
        <w:suppressAutoHyphens/>
        <w:spacing w:after="200" w:line="276" w:lineRule="auto"/>
        <w:contextualSpacing/>
        <w:jc w:val="both"/>
        <w:rPr>
          <w:rFonts w:ascii="GHEA Grapalat" w:hAnsi="GHEA Grapalat"/>
          <w:sz w:val="22"/>
          <w:szCs w:val="22"/>
          <w:lang w:val="hy-AM"/>
        </w:rPr>
      </w:pPr>
      <w:r w:rsidRPr="001F1376">
        <w:rPr>
          <w:rFonts w:ascii="GHEA Grapalat" w:hAnsi="GHEA Grapalat"/>
          <w:sz w:val="22"/>
          <w:szCs w:val="22"/>
          <w:lang w:val="hy-AM"/>
        </w:rPr>
        <w:t xml:space="preserve">Էկոնոմիկայի նախարարության նախաձեռնությամբ կազմակերպած հայ-իրանական համաժողովի շրջանակներում իրանական մի քանի ընկերությունների ղեկավարներ/սեփականատերերից կազմված պատվիրակությանը ներկայացվել է հայկական բարձր տեխնոլոգիական էկոհամակարգն ու ընկերությունները: Կազմակերպվել են շուրջ 10 հանդիպումներ, որոնց շրջանակում կնքվել են տարբեր համաձայնագրեր: </w:t>
      </w:r>
    </w:p>
    <w:p w14:paraId="539E0F59" w14:textId="703ABC0E" w:rsidR="001F1376" w:rsidRDefault="001F1376" w:rsidP="00CA1977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contextualSpacing/>
        <w:jc w:val="both"/>
        <w:textAlignment w:val="baseline"/>
        <w:rPr>
          <w:rFonts w:ascii="GHEA Grapalat" w:eastAsia="GHEA Grapalat" w:hAnsi="GHEA Grapalat" w:cs="GHEA Grapalat"/>
          <w:b/>
          <w:bCs/>
          <w:color w:val="000000"/>
          <w:sz w:val="22"/>
          <w:szCs w:val="22"/>
          <w:lang w:val="hy-AM"/>
        </w:rPr>
      </w:pPr>
    </w:p>
    <w:p w14:paraId="184D5EEC" w14:textId="6B3F44B2" w:rsidR="001F1376" w:rsidRDefault="001F1376" w:rsidP="00CA1977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contextualSpacing/>
        <w:jc w:val="both"/>
        <w:textAlignment w:val="baseline"/>
        <w:rPr>
          <w:rFonts w:ascii="GHEA Grapalat" w:eastAsia="GHEA Grapalat" w:hAnsi="GHEA Grapalat" w:cs="GHEA Grapalat"/>
          <w:b/>
          <w:bCs/>
          <w:color w:val="000000"/>
          <w:sz w:val="22"/>
          <w:szCs w:val="22"/>
          <w:lang w:val="hy-AM"/>
        </w:rPr>
      </w:pPr>
    </w:p>
    <w:p w14:paraId="753B4D02" w14:textId="7F0638BD" w:rsidR="001F1376" w:rsidRDefault="001F1376" w:rsidP="00CA1977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contextualSpacing/>
        <w:jc w:val="both"/>
        <w:textAlignment w:val="baseline"/>
        <w:rPr>
          <w:rFonts w:ascii="GHEA Grapalat" w:eastAsia="GHEA Grapalat" w:hAnsi="GHEA Grapalat" w:cs="GHEA Grapalat"/>
          <w:b/>
          <w:bCs/>
          <w:color w:val="000000"/>
          <w:sz w:val="22"/>
          <w:szCs w:val="22"/>
          <w:lang w:val="hy-AM"/>
        </w:rPr>
      </w:pPr>
    </w:p>
    <w:p w14:paraId="2CBBA3F8" w14:textId="77777777" w:rsidR="001F1376" w:rsidRPr="00CA1977" w:rsidRDefault="001F1376" w:rsidP="00CA1977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contextualSpacing/>
        <w:jc w:val="both"/>
        <w:textAlignment w:val="baseline"/>
        <w:rPr>
          <w:rFonts w:ascii="GHEA Grapalat" w:eastAsia="GHEA Grapalat" w:hAnsi="GHEA Grapalat" w:cs="GHEA Grapalat"/>
          <w:b/>
          <w:bCs/>
          <w:color w:val="000000"/>
          <w:sz w:val="22"/>
          <w:szCs w:val="22"/>
          <w:lang w:val="hy-AM"/>
        </w:rPr>
      </w:pPr>
    </w:p>
    <w:p w14:paraId="0C25145B" w14:textId="77777777" w:rsidR="00CA1977" w:rsidRPr="00CA1977" w:rsidRDefault="00CA1977" w:rsidP="00CA1977">
      <w:pPr>
        <w:tabs>
          <w:tab w:val="left" w:pos="450"/>
        </w:tabs>
        <w:spacing w:line="276" w:lineRule="auto"/>
        <w:rPr>
          <w:rFonts w:ascii="GHEA Grapalat" w:eastAsia="Noto Serif CJK SC" w:hAnsi="GHEA Grapalat" w:cs="Lohit Devanagari"/>
          <w:b/>
          <w:bCs/>
          <w:kern w:val="2"/>
          <w:sz w:val="22"/>
          <w:szCs w:val="22"/>
          <w:lang w:val="hy-AM" w:eastAsia="zh-CN" w:bidi="hi-IN"/>
        </w:rPr>
      </w:pPr>
    </w:p>
    <w:p w14:paraId="058A9D3C" w14:textId="77777777" w:rsidR="00CA1977" w:rsidRPr="00CA1977" w:rsidRDefault="00CA1977" w:rsidP="00CA1977">
      <w:pPr>
        <w:tabs>
          <w:tab w:val="left" w:pos="450"/>
        </w:tabs>
        <w:spacing w:line="276" w:lineRule="auto"/>
        <w:rPr>
          <w:rFonts w:ascii="GHEA Grapalat" w:eastAsia="Noto Serif CJK SC" w:hAnsi="GHEA Grapalat" w:cs="Lohit Devanagari"/>
          <w:b/>
          <w:bCs/>
          <w:kern w:val="2"/>
          <w:sz w:val="22"/>
          <w:szCs w:val="22"/>
          <w:lang w:val="hy-AM" w:eastAsia="zh-CN" w:bidi="hi-IN"/>
        </w:rPr>
      </w:pPr>
      <w:r w:rsidRPr="00CA1977">
        <w:rPr>
          <w:rFonts w:ascii="GHEA Grapalat" w:eastAsia="Noto Serif CJK SC" w:hAnsi="GHEA Grapalat" w:cs="Lohit Devanagari"/>
          <w:b/>
          <w:bCs/>
          <w:kern w:val="2"/>
          <w:sz w:val="22"/>
          <w:szCs w:val="22"/>
          <w:lang w:val="hy-AM" w:eastAsia="zh-CN" w:bidi="hi-IN"/>
        </w:rPr>
        <w:t>Հեռահաղորդակցության ապահովում</w:t>
      </w:r>
    </w:p>
    <w:p w14:paraId="31BEC6C9" w14:textId="77777777" w:rsidR="00CA1977" w:rsidRPr="00CA1977" w:rsidRDefault="00CA1977" w:rsidP="00CA1977">
      <w:pPr>
        <w:tabs>
          <w:tab w:val="left" w:pos="540"/>
          <w:tab w:val="left" w:pos="567"/>
        </w:tabs>
        <w:spacing w:line="276" w:lineRule="auto"/>
        <w:ind w:firstLine="720"/>
        <w:jc w:val="both"/>
        <w:rPr>
          <w:rFonts w:ascii="GHEA Grapalat" w:eastAsia="Noto Serif CJK SC" w:hAnsi="GHEA Grapalat" w:cs="Lohit Devanagari"/>
          <w:kern w:val="2"/>
          <w:sz w:val="22"/>
          <w:szCs w:val="22"/>
          <w:lang w:val="hy-AM" w:eastAsia="zh-CN" w:bidi="hi-IN"/>
        </w:rPr>
      </w:pPr>
      <w:r w:rsidRPr="00CA1977">
        <w:rPr>
          <w:rFonts w:ascii="GHEA Grapalat" w:eastAsia="Noto Serif CJK SC" w:hAnsi="GHEA Grapalat" w:cs="Lohit Devanagari"/>
          <w:kern w:val="2"/>
          <w:sz w:val="22"/>
          <w:szCs w:val="22"/>
          <w:lang w:val="hy-AM" w:eastAsia="zh-CN" w:bidi="hi-IN"/>
        </w:rPr>
        <w:t xml:space="preserve">Ծրագրի նպատակն է ապահովել Հայաստանի Հանրապետությունում հեռահաղորդակցության և կապի ծառայությունների որակի կանոնակարգումն ու բարելավումը, մասնավորապես` ՀՀ հաճախականությունների բաշխման աղյուսակի կազմումը, ռադիոեթերի մոնիթորինգի և ազդանշանների տեխնիկական պարամետրերի չափումների անցկացումը, ռադիոէլեկտրոնային միջոցների և բարձր հաճախության սարքավորումների տեղորոշումը, ինչպես նաև Հայաստանի Հանրապետությունում թվային հեռուստահեռարձակման ապահովման շրջանակներում հանրապետական սփռման մուլտիպլեքսի և արբանյակային տարածման համար արբանյակային ունակության վարձակալումը: Ծրագիրն իր մեջ ընդգրկում է երկու գործող միջոցառում` </w:t>
      </w:r>
    </w:p>
    <w:p w14:paraId="7EDCEB80" w14:textId="77777777" w:rsidR="00CA1977" w:rsidRPr="00CA1977" w:rsidRDefault="00CA1977" w:rsidP="00C44563">
      <w:pPr>
        <w:pStyle w:val="ListParagraph"/>
        <w:numPr>
          <w:ilvl w:val="0"/>
          <w:numId w:val="11"/>
        </w:numPr>
        <w:tabs>
          <w:tab w:val="left" w:pos="540"/>
          <w:tab w:val="left" w:pos="567"/>
        </w:tabs>
        <w:spacing w:line="276" w:lineRule="auto"/>
        <w:ind w:left="0" w:firstLine="426"/>
        <w:jc w:val="both"/>
        <w:rPr>
          <w:rFonts w:ascii="GHEA Grapalat" w:eastAsia="Noto Serif CJK SC" w:hAnsi="GHEA Grapalat" w:cs="Lohit Devanagari"/>
          <w:kern w:val="2"/>
          <w:sz w:val="22"/>
          <w:szCs w:val="22"/>
          <w:lang w:val="hy-AM" w:eastAsia="zh-CN" w:bidi="hi-IN"/>
        </w:rPr>
      </w:pPr>
      <w:r w:rsidRPr="00CA1977">
        <w:rPr>
          <w:rFonts w:ascii="GHEA Grapalat" w:eastAsia="Noto Serif CJK SC" w:hAnsi="GHEA Grapalat" w:cs="Lohit Devanagari"/>
          <w:kern w:val="2"/>
          <w:sz w:val="22"/>
          <w:szCs w:val="22"/>
          <w:lang w:val="hy-AM" w:eastAsia="zh-CN" w:bidi="hi-IN"/>
        </w:rPr>
        <w:t xml:space="preserve"> Հեռահաղորդակցության և կապի կանոնակարգում. Միջոցառումը ապահովում է հեռահաղորդակցության և կապի ծառայությունների որակի կանոնակարգումն ու բարելավումը, մասնավորապես ՀՀ հաճախականությունների բաշխումների աղյուսակի կազմումը, ռադիոեթերի մոնիթորինգի և ազդանշանների տեխնիկական պարամետրերի չափումների անցկացումը, ռադիոէլեկտրոնային միջոցների և բարձր հաճախության սարքավորումների տեղորոշումը: Միջոցառումն իրականացվում է «Հեռահաղորդակցության հանրապետական կենտրոն» ՊՈԱԿ-ի կողմից: </w:t>
      </w:r>
    </w:p>
    <w:p w14:paraId="7C438F92" w14:textId="77777777" w:rsidR="00CA1977" w:rsidRPr="00CA1977" w:rsidRDefault="00CA1977" w:rsidP="001F1376">
      <w:pPr>
        <w:pStyle w:val="ListParagraph"/>
        <w:numPr>
          <w:ilvl w:val="0"/>
          <w:numId w:val="11"/>
        </w:numPr>
        <w:tabs>
          <w:tab w:val="left" w:pos="540"/>
          <w:tab w:val="left" w:pos="567"/>
        </w:tabs>
        <w:spacing w:line="276" w:lineRule="auto"/>
        <w:ind w:left="0" w:firstLine="0"/>
        <w:jc w:val="both"/>
        <w:rPr>
          <w:rFonts w:ascii="GHEA Grapalat" w:eastAsia="Noto Serif CJK SC" w:hAnsi="GHEA Grapalat" w:cs="Lohit Devanagari"/>
          <w:kern w:val="2"/>
          <w:sz w:val="22"/>
          <w:szCs w:val="22"/>
          <w:lang w:val="hy-AM" w:eastAsia="zh-CN" w:bidi="hi-IN"/>
        </w:rPr>
      </w:pPr>
      <w:r w:rsidRPr="00CA1977">
        <w:rPr>
          <w:rFonts w:ascii="GHEA Grapalat" w:eastAsia="Noto Serif CJK SC" w:hAnsi="GHEA Grapalat" w:cs="Lohit Devanagari"/>
          <w:kern w:val="2"/>
          <w:sz w:val="22"/>
          <w:szCs w:val="22"/>
          <w:lang w:val="hy-AM" w:eastAsia="zh-CN" w:bidi="hi-IN"/>
        </w:rPr>
        <w:t xml:space="preserve"> Թվային հեռուստահեռարձակման ապահովման ծառայություններ. Միջոցառման նպատակը Հանրապետական սփռման մուլտիպլեքսի արբանյակային տարածման համար արբանյակային ունակության վարձակալումն է` համաձայն կնքված պայմանագրի: </w:t>
      </w:r>
    </w:p>
    <w:p w14:paraId="2CEAAF53" w14:textId="77777777" w:rsidR="001F1376" w:rsidRDefault="001F1376" w:rsidP="00CA1977">
      <w:pPr>
        <w:pStyle w:val="ListParagraph"/>
        <w:spacing w:line="276" w:lineRule="auto"/>
        <w:ind w:left="0" w:firstLine="270"/>
        <w:jc w:val="both"/>
        <w:rPr>
          <w:rFonts w:ascii="GHEA Grapalat" w:hAnsi="GHEA Grapalat" w:cs="Sylfaen"/>
          <w:b/>
          <w:bCs/>
          <w:sz w:val="22"/>
          <w:szCs w:val="22"/>
          <w:lang w:val="hy-AM"/>
        </w:rPr>
      </w:pPr>
    </w:p>
    <w:p w14:paraId="46E7E0D4" w14:textId="358E3DEE" w:rsidR="00CA1977" w:rsidRPr="00CA1977" w:rsidRDefault="00CA1977" w:rsidP="00CA1977">
      <w:pPr>
        <w:pStyle w:val="ListParagraph"/>
        <w:spacing w:line="276" w:lineRule="auto"/>
        <w:ind w:left="0" w:firstLine="270"/>
        <w:jc w:val="both"/>
        <w:rPr>
          <w:rFonts w:ascii="GHEA Grapalat" w:hAnsi="GHEA Grapalat" w:cs="Sylfaen"/>
          <w:b/>
          <w:bCs/>
          <w:sz w:val="22"/>
          <w:szCs w:val="22"/>
          <w:lang w:val="hy-AM"/>
        </w:rPr>
      </w:pPr>
      <w:r w:rsidRPr="00CA1977">
        <w:rPr>
          <w:rFonts w:ascii="GHEA Grapalat" w:hAnsi="GHEA Grapalat" w:cs="Sylfaen"/>
          <w:b/>
          <w:bCs/>
          <w:sz w:val="22"/>
          <w:szCs w:val="22"/>
          <w:lang w:val="hy-AM"/>
        </w:rPr>
        <w:t>Թվայնացման ոլորտ</w:t>
      </w:r>
    </w:p>
    <w:p w14:paraId="48A90A8B" w14:textId="77777777" w:rsidR="00CA1977" w:rsidRPr="00CA1977" w:rsidRDefault="00CA1977" w:rsidP="00C44563">
      <w:pPr>
        <w:pStyle w:val="TableContents"/>
        <w:numPr>
          <w:ilvl w:val="0"/>
          <w:numId w:val="8"/>
        </w:num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CA1977">
        <w:rPr>
          <w:rFonts w:ascii="GHEA Grapalat" w:hAnsi="GHEA Grapalat"/>
          <w:sz w:val="22"/>
          <w:szCs w:val="22"/>
          <w:lang w:val="hy-AM"/>
        </w:rPr>
        <w:t xml:space="preserve">2021թ. փետրվարի 11-ին Կառավարությունը հաստատել է ՀՀ թվայնացման ռազմավարությունը, որի միջոցառումների ծրագիրը միտված է  կյանքի նոր որակի ապահովմանը, տնտեսության թվային վերափոխմանն ու պետության ավելի թափանցիկ կառավարմանը: </w:t>
      </w:r>
    </w:p>
    <w:p w14:paraId="1806550F" w14:textId="77777777" w:rsidR="00CA1977" w:rsidRPr="00CA1977" w:rsidRDefault="00CA1977" w:rsidP="00C44563">
      <w:pPr>
        <w:pStyle w:val="TableContents"/>
        <w:numPr>
          <w:ilvl w:val="0"/>
          <w:numId w:val="7"/>
        </w:num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CA1977">
        <w:rPr>
          <w:rFonts w:ascii="GHEA Grapalat" w:hAnsi="GHEA Grapalat"/>
          <w:sz w:val="22"/>
          <w:szCs w:val="22"/>
          <w:lang w:val="hy-AM"/>
        </w:rPr>
        <w:t xml:space="preserve">Սեպտեմբերից իրականացվում են թվայնացման միասնական ստանդարտների ներդրման աշխատանքներ, որի նպատակն է </w:t>
      </w:r>
      <w:r w:rsidRPr="00CA1977">
        <w:rPr>
          <w:rFonts w:ascii="GHEA Grapalat" w:hAnsi="GHEA Grapalat"/>
          <w:color w:val="000000"/>
          <w:sz w:val="22"/>
          <w:szCs w:val="22"/>
          <w:lang w:val="hy-AM"/>
        </w:rPr>
        <w:t>սահմանել օգտատերերի հարմարավետությանը միտված նախագծման, տեխնիկական, կիբեռանվտանգության,</w:t>
      </w:r>
      <w:r w:rsidRPr="00CA1977">
        <w:rPr>
          <w:rFonts w:ascii="Calibri" w:hAnsi="Calibri" w:cs="Calibri"/>
          <w:color w:val="000000"/>
          <w:sz w:val="22"/>
          <w:szCs w:val="22"/>
          <w:lang w:val="hy-AM"/>
        </w:rPr>
        <w:t> </w:t>
      </w:r>
      <w:r w:rsidRPr="00CA1977">
        <w:rPr>
          <w:rFonts w:ascii="GHEA Grapalat" w:hAnsi="GHEA Grapalat"/>
          <w:color w:val="000000"/>
          <w:sz w:val="22"/>
          <w:szCs w:val="22"/>
          <w:lang w:val="hy-AM"/>
        </w:rPr>
        <w:t xml:space="preserve"> թվայնացման գործընթացների և պետական ամպային ենթակառուցվածքների չափանիշներ:</w:t>
      </w:r>
    </w:p>
    <w:p w14:paraId="45F9DCC4" w14:textId="77777777" w:rsidR="00CA1977" w:rsidRPr="00CA1977" w:rsidRDefault="00CA1977" w:rsidP="00C44563">
      <w:pPr>
        <w:pStyle w:val="TableContents"/>
        <w:numPr>
          <w:ilvl w:val="0"/>
          <w:numId w:val="7"/>
        </w:num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CA1977">
        <w:rPr>
          <w:rFonts w:ascii="GHEA Grapalat" w:hAnsi="GHEA Grapalat"/>
          <w:sz w:val="22"/>
          <w:szCs w:val="22"/>
          <w:lang w:val="hy-AM"/>
        </w:rPr>
        <w:t>Էլեկտրոնային հարթակների տեխնիկական առաջադրանքների ուսումնասիրության և ներդրման աշխատանքների համատեքստում Նախարարությունը համատեղ ծրագրեր է իրականացրել այլ գերատեսչությունների հետ։ Մասնավորապես՝ Էլեկտրոնային արդարադատություն, Պետական եկամուտներ, Էլեկտրոնային աճուրդ, թվային տնտեսություն, Էլեկտրոնային կրթություն, Էլեկտրոնային ֆինանսներ, Էլեկտրոնային նոտար, Էլեկտրոնային սոցիալական ծառայություններ, Թվային միգրացիա, Ոստիկանության բարեփոխումներ և այլ ուղղություններով։</w:t>
      </w:r>
    </w:p>
    <w:p w14:paraId="1D972D83" w14:textId="77777777" w:rsidR="00CA1977" w:rsidRPr="00CA1977" w:rsidRDefault="00CA1977" w:rsidP="00C44563">
      <w:pPr>
        <w:pStyle w:val="TableContents"/>
        <w:numPr>
          <w:ilvl w:val="0"/>
          <w:numId w:val="7"/>
        </w:num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CA1977">
        <w:rPr>
          <w:rFonts w:ascii="GHEA Grapalat" w:hAnsi="GHEA Grapalat"/>
          <w:sz w:val="22"/>
          <w:szCs w:val="22"/>
          <w:lang w:val="hy-AM"/>
        </w:rPr>
        <w:t xml:space="preserve">ԵԱՏՄ թվային օրակարգի,  Եվրոմիությունը թվայնացման համար ծրագրերի շրջանակներում Նախարարությունը համագործակցել է միջազգային մի շարք գործընկերների հետ  (Ճապոնիայի միջազգային զարգացման ազգային գործակալություն, ՄԱԿ, Համաշխարհային Բանկ և այլն): </w:t>
      </w:r>
    </w:p>
    <w:p w14:paraId="4BB9BA0E" w14:textId="77777777" w:rsidR="00CA1977" w:rsidRPr="00CA1977" w:rsidRDefault="00CA1977" w:rsidP="00C44563">
      <w:pPr>
        <w:pStyle w:val="TableContents"/>
        <w:numPr>
          <w:ilvl w:val="0"/>
          <w:numId w:val="7"/>
        </w:num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CA1977">
        <w:rPr>
          <w:rFonts w:ascii="GHEA Grapalat" w:hAnsi="GHEA Grapalat"/>
          <w:sz w:val="22"/>
          <w:szCs w:val="22"/>
          <w:lang w:val="hy-AM"/>
        </w:rPr>
        <w:lastRenderedPageBreak/>
        <w:t xml:space="preserve"> Եվրոպական ներդրումային բանկի  կողմից ներգրավված փորձագիտական առաքելության շրջանակներում իրականացվել են Պետական կառավարման համակարգի թվային փոխակերպման տեխնիկական գնահատման աշխատանքներ։</w:t>
      </w:r>
    </w:p>
    <w:p w14:paraId="2F237F28" w14:textId="77777777" w:rsidR="00CA1977" w:rsidRPr="00CA1977" w:rsidRDefault="00CA1977" w:rsidP="00C44563">
      <w:pPr>
        <w:pStyle w:val="TableContents"/>
        <w:numPr>
          <w:ilvl w:val="0"/>
          <w:numId w:val="7"/>
        </w:num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CA1977">
        <w:rPr>
          <w:rFonts w:ascii="GHEA Grapalat" w:hAnsi="GHEA Grapalat"/>
          <w:sz w:val="22"/>
          <w:szCs w:val="22"/>
          <w:lang w:val="hy-AM"/>
        </w:rPr>
        <w:t>Մեկնարկել է Կիբեռանվտանգության և տվյալագիտության ազգային կենտրոնի ստեղծման աշխատանքների տեխնիկական առաջադրանքի մշակման խորհրդատվական ծառայությունների ձեռքբերման գնման գործընթացը։</w:t>
      </w:r>
    </w:p>
    <w:p w14:paraId="7FD1F3B9" w14:textId="77777777" w:rsidR="00CA1977" w:rsidRPr="00CA1977" w:rsidRDefault="00CA1977" w:rsidP="00C44563">
      <w:pPr>
        <w:numPr>
          <w:ilvl w:val="0"/>
          <w:numId w:val="7"/>
        </w:numPr>
        <w:suppressAutoHyphens/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CA1977">
        <w:rPr>
          <w:rFonts w:ascii="GHEA Grapalat" w:hAnsi="GHEA Grapalat"/>
          <w:sz w:val="22"/>
          <w:szCs w:val="22"/>
          <w:lang w:val="hy-AM"/>
        </w:rPr>
        <w:t>Կազմվել և հավաքագրվել է ՀՀ պետական կառավարման համակարգի էլեկտրոնային հարթակների և պաշտոնական կայքերի հաշվառման բազան։</w:t>
      </w:r>
    </w:p>
    <w:p w14:paraId="34800A60" w14:textId="77777777" w:rsidR="00CA1977" w:rsidRPr="00CA1977" w:rsidRDefault="00CA1977" w:rsidP="00C44563">
      <w:pPr>
        <w:numPr>
          <w:ilvl w:val="0"/>
          <w:numId w:val="7"/>
        </w:numPr>
        <w:suppressAutoHyphens/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CA1977">
        <w:rPr>
          <w:rFonts w:ascii="GHEA Grapalat" w:hAnsi="GHEA Grapalat"/>
          <w:sz w:val="22"/>
          <w:szCs w:val="22"/>
          <w:lang w:val="hy-AM"/>
        </w:rPr>
        <w:t>Մեկնարկել է Ծրագրերի կառավարման էլեկտրոնային միասնական հարթակի ստեղծման տեխնիկական առաջադրանքի կազմման խորհրդատվական ծառայությունների ձեռքբերման գնման գործընթացը։</w:t>
      </w:r>
    </w:p>
    <w:p w14:paraId="2F1ADC9E" w14:textId="77777777" w:rsidR="00CA1977" w:rsidRPr="00CA1977" w:rsidRDefault="00CA1977" w:rsidP="00C44563">
      <w:pPr>
        <w:numPr>
          <w:ilvl w:val="0"/>
          <w:numId w:val="7"/>
        </w:numPr>
        <w:suppressAutoHyphens/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CA1977">
        <w:rPr>
          <w:rFonts w:ascii="GHEA Grapalat" w:hAnsi="GHEA Grapalat"/>
          <w:sz w:val="22"/>
          <w:szCs w:val="22"/>
          <w:lang w:val="hy-AM"/>
        </w:rPr>
        <w:t>Համաձայն Հայաստանի թվայնացման ռազմավարության միջոցառումների ծրագրի՝ ՀՀ փոխվարչապետի գրասենյակի հետ համատեղ իրականացվել է ՀՀ պետական կառավարման համակարգի մարմինների թվայնացման ուղղությամբ իրականացվող գործառույթների գույքագրում։</w:t>
      </w:r>
    </w:p>
    <w:p w14:paraId="348E67C6" w14:textId="77777777" w:rsidR="00CA1977" w:rsidRPr="00CA1977" w:rsidRDefault="00CA1977" w:rsidP="00C44563">
      <w:pPr>
        <w:numPr>
          <w:ilvl w:val="0"/>
          <w:numId w:val="7"/>
        </w:numPr>
        <w:suppressAutoHyphens/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CA1977">
        <w:rPr>
          <w:rFonts w:ascii="GHEA Grapalat" w:hAnsi="GHEA Grapalat"/>
          <w:sz w:val="22"/>
          <w:szCs w:val="22"/>
          <w:lang w:val="hy-AM"/>
        </w:rPr>
        <w:t xml:space="preserve">Տեղեկատվական անվտանգության ապահովման օրենսդրական դաշտի </w:t>
      </w:r>
    </w:p>
    <w:p w14:paraId="562FF09E" w14:textId="77777777" w:rsidR="00CA1977" w:rsidRPr="00CA1977" w:rsidRDefault="00CA1977" w:rsidP="00CA1977">
      <w:pPr>
        <w:spacing w:line="276" w:lineRule="auto"/>
        <w:ind w:left="720"/>
        <w:jc w:val="both"/>
        <w:rPr>
          <w:rFonts w:ascii="GHEA Grapalat" w:hAnsi="GHEA Grapalat"/>
          <w:sz w:val="22"/>
          <w:szCs w:val="22"/>
          <w:lang w:val="hy-AM"/>
        </w:rPr>
      </w:pPr>
      <w:r w:rsidRPr="00CA1977">
        <w:rPr>
          <w:rFonts w:ascii="GHEA Grapalat" w:hAnsi="GHEA Grapalat"/>
          <w:sz w:val="22"/>
          <w:szCs w:val="22"/>
          <w:lang w:val="hy-AM"/>
        </w:rPr>
        <w:t xml:space="preserve">արդիականացման ուղղությամբ իրականացվել են մի շարք աշխատանքներ։ </w:t>
      </w:r>
    </w:p>
    <w:p w14:paraId="082EC780" w14:textId="77777777" w:rsidR="00CA1977" w:rsidRPr="00CA1977" w:rsidRDefault="00CA1977" w:rsidP="00C44563">
      <w:pPr>
        <w:pStyle w:val="ListParagraph"/>
        <w:numPr>
          <w:ilvl w:val="0"/>
          <w:numId w:val="8"/>
        </w:numPr>
        <w:spacing w:line="276" w:lineRule="auto"/>
        <w:contextualSpacing/>
        <w:jc w:val="both"/>
        <w:rPr>
          <w:rFonts w:ascii="GHEA Grapalat" w:hAnsi="GHEA Grapalat"/>
          <w:sz w:val="22"/>
          <w:szCs w:val="22"/>
          <w:lang w:val="hy-AM"/>
        </w:rPr>
      </w:pPr>
      <w:r w:rsidRPr="00CA1977">
        <w:rPr>
          <w:rFonts w:ascii="GHEA Grapalat" w:hAnsi="GHEA Grapalat" w:cs="Sylfaen"/>
          <w:sz w:val="22"/>
          <w:szCs w:val="22"/>
          <w:lang w:val="hy-AM"/>
        </w:rPr>
        <w:t>Համաձայն</w:t>
      </w:r>
      <w:r w:rsidRPr="00CA1977">
        <w:rPr>
          <w:rFonts w:ascii="GHEA Grapalat" w:hAnsi="GHEA Grapalat"/>
          <w:sz w:val="22"/>
          <w:szCs w:val="22"/>
          <w:lang w:val="hy-AM"/>
        </w:rPr>
        <w:t xml:space="preserve"> Հայաստանի թվայնացման ռազմավարության միջոցառումների ծրագրի՝ թվայնացման ոլորտում օրենսդրական դաշտի ուսումնասիրության և փոփոխության աշխատանքների համատեքստում «Ավենյու Քոնսալթինգ» ընկերության հետ իրականացվել է օրենսդրական դաշտի ներկա իրավիճակի վերլուծություն։</w:t>
      </w:r>
    </w:p>
    <w:p w14:paraId="05A834C6" w14:textId="77777777" w:rsidR="00CA1977" w:rsidRPr="00CA1977" w:rsidRDefault="00CA1977" w:rsidP="00C44563">
      <w:pPr>
        <w:pStyle w:val="ListParagraph"/>
        <w:numPr>
          <w:ilvl w:val="0"/>
          <w:numId w:val="8"/>
        </w:numPr>
        <w:suppressAutoHyphens/>
        <w:spacing w:line="276" w:lineRule="auto"/>
        <w:contextualSpacing/>
        <w:jc w:val="both"/>
        <w:rPr>
          <w:rFonts w:ascii="GHEA Grapalat" w:hAnsi="GHEA Grapalat"/>
          <w:sz w:val="22"/>
          <w:szCs w:val="22"/>
          <w:lang w:val="hy-AM"/>
        </w:rPr>
      </w:pPr>
      <w:r w:rsidRPr="00CA1977">
        <w:rPr>
          <w:rFonts w:ascii="GHEA Grapalat" w:hAnsi="GHEA Grapalat"/>
          <w:sz w:val="22"/>
          <w:szCs w:val="22"/>
          <w:lang w:val="hy-AM"/>
        </w:rPr>
        <w:t>Պետական և տեղական ինքնակառավարման մարմինների կողմից էլեկտրոնային ծառայությունների համար օգտագործվող էլեկտրոնային համակարգերի Գլոբալ փոխգործելիության հարթակի (GIP) անվտանգ, անխափան և տեխնիկական ընդհանուր պահանջների համապատասխան գործարկման համատեքստում իրականացվել է ծրագրի միջանկյալ 9-րդ հաշվետվության գնահատման աշխատանքներ։</w:t>
      </w:r>
    </w:p>
    <w:p w14:paraId="20FD370B" w14:textId="77777777" w:rsidR="00CA1977" w:rsidRPr="00CA1977" w:rsidRDefault="00CA1977" w:rsidP="00CA1977">
      <w:pPr>
        <w:pStyle w:val="NormalWeb"/>
        <w:spacing w:before="0" w:beforeAutospacing="0" w:after="0" w:afterAutospacing="0" w:line="276" w:lineRule="auto"/>
        <w:ind w:firstLine="720"/>
        <w:jc w:val="both"/>
        <w:rPr>
          <w:rFonts w:ascii="GHEA Grapalat" w:eastAsia="GHEA Grapalat" w:hAnsi="GHEA Grapalat" w:cs="GHEA Grapalat"/>
          <w:sz w:val="22"/>
          <w:szCs w:val="22"/>
          <w:lang w:val="hy-AM"/>
        </w:rPr>
      </w:pPr>
    </w:p>
    <w:p w14:paraId="2D3573CB" w14:textId="77777777" w:rsidR="00CA1977" w:rsidRPr="00CA1977" w:rsidRDefault="00CA1977" w:rsidP="00CA1977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eastAsia="GHEA Grapalat" w:hAnsi="GHEA Grapalat" w:cs="GHEA Grapalat"/>
          <w:b/>
          <w:bCs/>
          <w:sz w:val="22"/>
          <w:szCs w:val="22"/>
          <w:lang w:val="hy-AM"/>
        </w:rPr>
      </w:pPr>
      <w:r w:rsidRPr="00CA1977">
        <w:rPr>
          <w:rFonts w:ascii="GHEA Grapalat" w:eastAsia="GHEA Grapalat" w:hAnsi="GHEA Grapalat" w:cs="GHEA Grapalat"/>
          <w:b/>
          <w:bCs/>
          <w:sz w:val="22"/>
          <w:szCs w:val="22"/>
          <w:lang w:val="hy-AM"/>
        </w:rPr>
        <w:t xml:space="preserve">   Կապ, փոստ, հեռահաղորդակցություն </w:t>
      </w:r>
    </w:p>
    <w:p w14:paraId="76A80191" w14:textId="77777777" w:rsidR="00CA1977" w:rsidRPr="00CA1977" w:rsidRDefault="00CA1977" w:rsidP="00CA1977">
      <w:pPr>
        <w:suppressAutoHyphens/>
        <w:spacing w:line="276" w:lineRule="auto"/>
        <w:ind w:firstLine="720"/>
        <w:jc w:val="both"/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</w:pPr>
      <w:r w:rsidRPr="00CA1977"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>2021 թվականի ընթացքում ՀՀ շահագրգիռ մարմինների և կապի օպերատորների մասնակցությամբ տեղի են ունեցել ԵԱՏՄ անդամ- երկրների տարածքներում միջազգային ռոումինգի արդարացի սակագներ ներդնելու մրցակցության և խոչընդոտների վերացման հարցերով աշխատանքային խմբի մի շարք հանդիպում-քննարկումներ՝ տեսակապի միջոցով, որոնց ընթացքում քննարկվել է միջազգային ռոումինգում արդարացի սակագներ ներդրնելու մասին միջոցառումների պլանի նախագիծը և ներկայացվել հայկական կողմի դիրքորոշումը:</w:t>
      </w:r>
    </w:p>
    <w:p w14:paraId="26511B2D" w14:textId="77777777" w:rsidR="00CA1977" w:rsidRPr="00CA1977" w:rsidRDefault="00CA1977" w:rsidP="00CA1977">
      <w:pPr>
        <w:suppressAutoHyphens/>
        <w:spacing w:line="276" w:lineRule="auto"/>
        <w:ind w:firstLine="720"/>
        <w:jc w:val="both"/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</w:pPr>
      <w:r w:rsidRPr="00CA1977"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>2021թ հունիսի 7-11-ը Հայաստանում կազմակերպվել է «Լայնաշերտ ինտերնետի հասանելիության շաբաթ», որը նախաձեռնել է ՀՀ բարձր տեխնոլոգիական արդյունաբերության նախարարությունը՝ Հեռահաղորդակցության միջազգային միության և «Հայաստանի օպերատորների միություն» ՀԿ-ի հետ համատեղ:</w:t>
      </w:r>
    </w:p>
    <w:p w14:paraId="108C5ECC" w14:textId="77777777" w:rsidR="00CA1977" w:rsidRPr="00CA1977" w:rsidRDefault="00CA1977" w:rsidP="00CA1977">
      <w:pPr>
        <w:suppressAutoHyphens/>
        <w:spacing w:line="276" w:lineRule="auto"/>
        <w:ind w:firstLine="720"/>
        <w:jc w:val="both"/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</w:pPr>
      <w:r w:rsidRPr="00CA1977"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>Հայաստանի Հանրապետության և Սիրիայի Արաբական Հանրապետության կապի վարչակազմերի միջև հաճախականային հատկացումների համակարգման վերաբերյալ փոխըմբռնման հուշագիր է ստորագրվել:</w:t>
      </w:r>
    </w:p>
    <w:p w14:paraId="741D7C97" w14:textId="77777777" w:rsidR="00CA1977" w:rsidRPr="00CA1977" w:rsidRDefault="00CA1977" w:rsidP="00CA1977">
      <w:pPr>
        <w:suppressAutoHyphens/>
        <w:spacing w:line="276" w:lineRule="auto"/>
        <w:ind w:firstLine="180"/>
        <w:jc w:val="both"/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</w:pPr>
      <w:r w:rsidRPr="00CA1977"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lastRenderedPageBreak/>
        <w:t>Դարբասի և Խնածախի (Սյունիքի մարզ) հեռուստակայաններում տեղադրվել են հեռահաղորդակցական խցիկներ։ Ընդլայնվել է Երևանի հաղորդիչ կենտրոնի տարածքի հրդեհաշիջման համակարգը։</w:t>
      </w:r>
    </w:p>
    <w:p w14:paraId="2A41ADCF" w14:textId="77777777" w:rsidR="00CA1977" w:rsidRPr="00CA1977" w:rsidRDefault="00CA1977" w:rsidP="00CA1977">
      <w:pPr>
        <w:tabs>
          <w:tab w:val="left" w:pos="450"/>
        </w:tabs>
        <w:spacing w:line="276" w:lineRule="auto"/>
        <w:jc w:val="both"/>
        <w:rPr>
          <w:rFonts w:ascii="GHEA Grapalat" w:hAnsi="GHEA Grapalat" w:cs="Arial"/>
          <w:bCs/>
          <w:sz w:val="22"/>
          <w:szCs w:val="22"/>
          <w:lang w:val="hy-AM"/>
        </w:rPr>
      </w:pPr>
      <w:r w:rsidRPr="00CA1977">
        <w:rPr>
          <w:rFonts w:ascii="GHEA Grapalat" w:hAnsi="GHEA Grapalat"/>
          <w:sz w:val="22"/>
          <w:szCs w:val="22"/>
          <w:lang w:val="hy-AM"/>
        </w:rPr>
        <w:tab/>
        <w:t>Գործողության մեջ են դրվել</w:t>
      </w:r>
      <w:r w:rsidRPr="00CA1977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A1977">
        <w:rPr>
          <w:rFonts w:ascii="GHEA Grapalat" w:hAnsi="GHEA Grapalat"/>
          <w:sz w:val="22"/>
          <w:szCs w:val="22"/>
          <w:lang w:val="hy-AM"/>
        </w:rPr>
        <w:t>թվով</w:t>
      </w:r>
      <w:r w:rsidRPr="00CA1977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A1977">
        <w:rPr>
          <w:rFonts w:ascii="GHEA Grapalat" w:hAnsi="GHEA Grapalat"/>
          <w:sz w:val="22"/>
          <w:szCs w:val="22"/>
          <w:lang w:val="hy-AM"/>
        </w:rPr>
        <w:t>49</w:t>
      </w:r>
      <w:r w:rsidRPr="00CA1977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A1977">
        <w:rPr>
          <w:rFonts w:ascii="GHEA Grapalat" w:hAnsi="GHEA Grapalat"/>
          <w:sz w:val="22"/>
          <w:szCs w:val="22"/>
          <w:lang w:val="hy-AM"/>
        </w:rPr>
        <w:t>նամականիշ</w:t>
      </w:r>
      <w:r w:rsidRPr="00CA1977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CA1977">
        <w:rPr>
          <w:rFonts w:ascii="GHEA Grapalat" w:hAnsi="GHEA Grapalat"/>
          <w:sz w:val="22"/>
          <w:szCs w:val="22"/>
          <w:lang w:val="hy-AM"/>
        </w:rPr>
        <w:t>10</w:t>
      </w:r>
      <w:r w:rsidRPr="00CA1977">
        <w:rPr>
          <w:rFonts w:ascii="GHEA Grapalat" w:hAnsi="GHEA Grapalat"/>
          <w:sz w:val="22"/>
          <w:szCs w:val="22"/>
          <w:lang w:val="af-ZA"/>
        </w:rPr>
        <w:t xml:space="preserve"> գեղաթերթիկ նամականիշով և մեկ նամականիշով </w:t>
      </w:r>
      <w:r w:rsidRPr="00CA1977">
        <w:rPr>
          <w:rFonts w:ascii="GHEA Grapalat" w:hAnsi="GHEA Grapalat"/>
          <w:sz w:val="22"/>
          <w:szCs w:val="22"/>
          <w:lang w:val="hy-AM"/>
        </w:rPr>
        <w:t>7</w:t>
      </w:r>
      <w:r w:rsidRPr="00CA1977">
        <w:rPr>
          <w:rFonts w:ascii="GHEA Grapalat" w:hAnsi="GHEA Grapalat"/>
          <w:sz w:val="22"/>
          <w:szCs w:val="22"/>
          <w:lang w:val="af-ZA"/>
        </w:rPr>
        <w:t xml:space="preserve"> բացիկ:</w:t>
      </w:r>
    </w:p>
    <w:p w14:paraId="34B5A8E7" w14:textId="77777777" w:rsidR="00CA1977" w:rsidRPr="00CA1977" w:rsidRDefault="00CA1977" w:rsidP="00CA1977">
      <w:pPr>
        <w:tabs>
          <w:tab w:val="left" w:pos="450"/>
        </w:tabs>
        <w:spacing w:line="276" w:lineRule="auto"/>
        <w:jc w:val="both"/>
        <w:rPr>
          <w:rFonts w:ascii="GHEA Grapalat" w:hAnsi="GHEA Grapalat" w:cs="GHEA Grapalat"/>
          <w:sz w:val="22"/>
          <w:szCs w:val="22"/>
          <w:lang w:val="hy-AM"/>
        </w:rPr>
      </w:pPr>
      <w:r w:rsidRPr="00CA1977">
        <w:rPr>
          <w:rFonts w:ascii="GHEA Grapalat" w:hAnsi="GHEA Grapalat" w:cs="Arial"/>
          <w:bCs/>
          <w:sz w:val="22"/>
          <w:szCs w:val="22"/>
          <w:lang w:val="hy-AM"/>
        </w:rPr>
        <w:tab/>
        <w:t>Թվով 10 կազմակերպությունների տրամադրվել է Փոստային կապի բնագավառի գործունեության լիցենզիա (փոստային կապի ծառայությունների գործունեության և սուրհանդակային կապի ծառայությունների գործունեության  ներդիրներով):</w:t>
      </w:r>
    </w:p>
    <w:p w14:paraId="381D836E" w14:textId="77777777" w:rsidR="00CA1977" w:rsidRPr="00CA1977" w:rsidRDefault="00CA1977" w:rsidP="00CA1977">
      <w:pPr>
        <w:suppressAutoHyphens/>
        <w:spacing w:line="276" w:lineRule="auto"/>
        <w:ind w:firstLine="630"/>
        <w:jc w:val="both"/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</w:pPr>
      <w:r w:rsidRPr="00CA1977"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 xml:space="preserve"> «Հայփոստ» ՓԲԸ-ի թվով 850 փոստային բաժանմունքներում ապահովվել է մի շարք պետական ծառայությունների մատուցումը.</w:t>
      </w:r>
    </w:p>
    <w:p w14:paraId="5F47E0CF" w14:textId="77777777" w:rsidR="00CA1977" w:rsidRPr="00CA1977" w:rsidRDefault="00CA1977" w:rsidP="00CA1977">
      <w:pPr>
        <w:pStyle w:val="ListParagraph"/>
        <w:spacing w:line="276" w:lineRule="auto"/>
        <w:ind w:left="630"/>
        <w:jc w:val="both"/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</w:pPr>
      <w:r w:rsidRPr="00CA1977"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>•  Սահմանափակ պատասխանատվությամբ ընկերությունների գրանցում</w:t>
      </w:r>
    </w:p>
    <w:p w14:paraId="63885AD6" w14:textId="77777777" w:rsidR="00CA1977" w:rsidRPr="00CA1977" w:rsidRDefault="00CA1977" w:rsidP="00CA1977">
      <w:pPr>
        <w:pStyle w:val="ListParagraph"/>
        <w:spacing w:line="276" w:lineRule="auto"/>
        <w:ind w:left="630"/>
        <w:jc w:val="both"/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</w:pPr>
      <w:r w:rsidRPr="00CA1977"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>•  Անհատ ձեռնարկատիրոջ պետական հաշվառում և պետական հաշվառման մերժում</w:t>
      </w:r>
    </w:p>
    <w:p w14:paraId="0111A454" w14:textId="77777777" w:rsidR="00CA1977" w:rsidRPr="00CA1977" w:rsidRDefault="00CA1977" w:rsidP="00CA1977">
      <w:pPr>
        <w:pStyle w:val="ListParagraph"/>
        <w:spacing w:line="276" w:lineRule="auto"/>
        <w:ind w:left="630"/>
        <w:jc w:val="both"/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</w:pPr>
      <w:r w:rsidRPr="00CA1977"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>•  «Ընտանեկան կարգավիճակի վերաբերյալ տեղեկանք» ստանալու դիմումների ընդունում</w:t>
      </w:r>
    </w:p>
    <w:p w14:paraId="1CD9E32A" w14:textId="77777777" w:rsidR="00CA1977" w:rsidRPr="00CA1977" w:rsidRDefault="00CA1977" w:rsidP="00CA1977">
      <w:pPr>
        <w:pStyle w:val="ListParagraph"/>
        <w:spacing w:line="276" w:lineRule="auto"/>
        <w:ind w:left="630"/>
        <w:jc w:val="both"/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</w:pPr>
      <w:r w:rsidRPr="00CA1977"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>•  Կորած կամ մաշված հաշվառման վկայագրի փոխարեն նոր վկայագրի տրամադրում, տրանսպորտային միջոցի սեփականության նոր վկայականի տրամադրում</w:t>
      </w:r>
    </w:p>
    <w:p w14:paraId="6DEC8205" w14:textId="77777777" w:rsidR="00CA1977" w:rsidRPr="00CA1977" w:rsidRDefault="00CA1977" w:rsidP="00CA1977">
      <w:pPr>
        <w:pStyle w:val="ListParagraph"/>
        <w:spacing w:line="276" w:lineRule="auto"/>
        <w:ind w:left="630"/>
        <w:jc w:val="both"/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</w:pPr>
      <w:r w:rsidRPr="00CA1977"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>• ՀՀ արդարադատության նախարարության կողմից փաստաթղթերի միջազգային վավերացում (ապոստիլ) դնելու դիմումների ընդունում</w:t>
      </w:r>
    </w:p>
    <w:p w14:paraId="2544F543" w14:textId="77777777" w:rsidR="00CA1977" w:rsidRPr="00CA1977" w:rsidRDefault="00CA1977" w:rsidP="00CA1977">
      <w:pPr>
        <w:pStyle w:val="ListParagraph"/>
        <w:spacing w:line="276" w:lineRule="auto"/>
        <w:ind w:left="630"/>
        <w:jc w:val="both"/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</w:pPr>
      <w:r w:rsidRPr="00CA1977"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 xml:space="preserve">•  ՀՀ տարածքային կառավարման և ենթակառուցվածքների նախարարության միգրացիոն պետական ծառայության կողմից տրվող «Փախստականի կարգավիճակ ունենալու վերաբերյալ տեղեկանք» ստանալու դիմումների ընդունում </w:t>
      </w:r>
    </w:p>
    <w:p w14:paraId="6181DBBC" w14:textId="77777777" w:rsidR="00CA1977" w:rsidRPr="00CA1977" w:rsidRDefault="00CA1977" w:rsidP="00CA1977">
      <w:pPr>
        <w:pStyle w:val="ListParagraph"/>
        <w:spacing w:line="276" w:lineRule="auto"/>
        <w:ind w:left="630"/>
        <w:jc w:val="both"/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</w:pPr>
      <w:r w:rsidRPr="00CA1977"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>• «Օտարերկրյա պետություններ ներկայացնելու համար ՀՀ-ում դատվածության և հետախուզման առկայության մասին տեղեկանք» ստանալու դիմումի ընդունում:</w:t>
      </w:r>
    </w:p>
    <w:p w14:paraId="4DD7B7AD" w14:textId="77777777" w:rsidR="00CA1977" w:rsidRPr="00CA1977" w:rsidRDefault="00CA1977" w:rsidP="00CA1977">
      <w:pPr>
        <w:suppressAutoHyphens/>
        <w:spacing w:line="276" w:lineRule="auto"/>
        <w:ind w:firstLine="360"/>
        <w:jc w:val="both"/>
        <w:rPr>
          <w:rFonts w:ascii="GHEA Grapalat" w:hAnsi="GHEA Grapalat" w:cs="GHEA Grapalat"/>
          <w:sz w:val="22"/>
          <w:szCs w:val="22"/>
          <w:lang w:val="hy-AM"/>
        </w:rPr>
      </w:pPr>
      <w:r w:rsidRPr="00CA1977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«Հայփոստ» ՓԲԸ-ի Գյումրի քաղաքի թիվ </w:t>
      </w:r>
      <w:r w:rsidRPr="00CA1977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>3102</w:t>
      </w:r>
      <w:r w:rsidRPr="00CA1977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CA1977"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>և Իջևան քաղաքի</w:t>
      </w:r>
      <w:r w:rsidRPr="00CA1977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թիվ </w:t>
      </w:r>
      <w:r w:rsidRPr="00CA1977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>4001</w:t>
      </w:r>
      <w:r w:rsidRPr="00CA1977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փոստային դասիչներով բաժանմունքներում</w:t>
      </w:r>
      <w:r w:rsidRPr="00CA1977"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 xml:space="preserve"> բացվել են  Հանրային ծառայությունների միասնական գրասենյակներ:</w:t>
      </w:r>
      <w:r w:rsidRPr="00CA1977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A1977"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>Ծրագրի հիմնական նպատակն է քաղաքացուն ապահովել բազմաոլորտ պետական ծառայությունների սպասարկումով՝ նվազագույն տեղաշարժի պայմաններում:</w:t>
      </w:r>
    </w:p>
    <w:p w14:paraId="67AE55C4" w14:textId="77777777" w:rsidR="00CA1977" w:rsidRPr="00CA1977" w:rsidRDefault="00CA1977" w:rsidP="00CA1977">
      <w:pPr>
        <w:suppressAutoHyphens/>
        <w:spacing w:line="276" w:lineRule="auto"/>
        <w:ind w:firstLine="360"/>
        <w:jc w:val="both"/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</w:pPr>
      <w:r w:rsidRPr="00CA1977"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 xml:space="preserve">Երևան քաղաքում վերաբրենդավորվել են </w:t>
      </w:r>
      <w:r w:rsidRPr="00CA1977">
        <w:rPr>
          <w:rFonts w:ascii="GHEA Grapalat" w:hAnsi="GHEA Grapalat" w:cs="GHEA Grapalat"/>
          <w:b/>
          <w:color w:val="000000" w:themeColor="text1"/>
          <w:sz w:val="22"/>
          <w:szCs w:val="22"/>
          <w:lang w:val="hy-AM"/>
        </w:rPr>
        <w:t>14</w:t>
      </w:r>
      <w:r w:rsidRPr="00CA1977"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 xml:space="preserve"> փոստային բաժանմունքներ: </w:t>
      </w:r>
    </w:p>
    <w:p w14:paraId="261D2BF4" w14:textId="77777777" w:rsidR="00CA1977" w:rsidRPr="00CA1977" w:rsidRDefault="00CA1977" w:rsidP="00CA1977">
      <w:pPr>
        <w:suppressAutoHyphens/>
        <w:spacing w:line="276" w:lineRule="auto"/>
        <w:ind w:firstLine="360"/>
        <w:jc w:val="both"/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</w:pPr>
      <w:r w:rsidRPr="00CA1977"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 xml:space="preserve">Մարզային գյուղերում կատարվել են </w:t>
      </w:r>
      <w:r w:rsidRPr="00CA1977">
        <w:rPr>
          <w:rFonts w:ascii="GHEA Grapalat" w:hAnsi="GHEA Grapalat" w:cs="GHEA Grapalat"/>
          <w:b/>
          <w:color w:val="000000" w:themeColor="text1"/>
          <w:sz w:val="22"/>
          <w:szCs w:val="22"/>
          <w:lang w:val="hy-AM"/>
        </w:rPr>
        <w:t>41</w:t>
      </w:r>
      <w:r w:rsidRPr="00CA1977"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 xml:space="preserve"> փոստային բաժանմունքների վերանորոգում, իսկ մարզային քաղաքներում՝ </w:t>
      </w:r>
      <w:r w:rsidRPr="00CA1977">
        <w:rPr>
          <w:rFonts w:ascii="GHEA Grapalat" w:hAnsi="GHEA Grapalat" w:cs="GHEA Grapalat"/>
          <w:b/>
          <w:color w:val="000000" w:themeColor="text1"/>
          <w:sz w:val="22"/>
          <w:szCs w:val="22"/>
          <w:lang w:val="hy-AM"/>
        </w:rPr>
        <w:t>12</w:t>
      </w:r>
      <w:r w:rsidRPr="00CA1977"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 xml:space="preserve"> փոստային բաժանմունքների վերանորոգում:</w:t>
      </w:r>
    </w:p>
    <w:p w14:paraId="482BEAC2" w14:textId="77777777" w:rsidR="00CA1977" w:rsidRPr="00CA1977" w:rsidRDefault="00CA1977" w:rsidP="00CA1977">
      <w:pPr>
        <w:suppressAutoHyphens/>
        <w:spacing w:line="276" w:lineRule="auto"/>
        <w:ind w:firstLine="360"/>
        <w:jc w:val="both"/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</w:pPr>
      <w:r w:rsidRPr="00CA1977"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 xml:space="preserve">Տեխնիկական վերազինման շրջանակում «Հայփոստ» ՓԲԸ-ում 2021թ. սեպտեմբերի 1-ից ներդրվել է նոր «Phoenix» գործառնական ծրագիրը, որի արդյունքում բարձրացել է սպասարկման որակը: </w:t>
      </w:r>
    </w:p>
    <w:p w14:paraId="57D9FA61" w14:textId="77777777" w:rsidR="00CA1977" w:rsidRPr="00CA1977" w:rsidRDefault="00CA1977" w:rsidP="00CA1977">
      <w:pPr>
        <w:suppressAutoHyphens/>
        <w:spacing w:line="276" w:lineRule="auto"/>
        <w:ind w:firstLine="360"/>
        <w:jc w:val="both"/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</w:pPr>
      <w:r w:rsidRPr="00CA1977"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>ՀՀ բոլոր մարզկենտրոններում բացվել է տեսակավորման 8 նոր կենտրոն, արդյունքում փոստային առաքման ժամկետները կրճատվել են 3 անգամ:</w:t>
      </w:r>
    </w:p>
    <w:p w14:paraId="60673646" w14:textId="77777777" w:rsidR="00CA1977" w:rsidRPr="00CA1977" w:rsidRDefault="00CA1977" w:rsidP="00CA1977">
      <w:pPr>
        <w:suppressAutoHyphens/>
        <w:spacing w:line="276" w:lineRule="auto"/>
        <w:ind w:firstLine="360"/>
        <w:jc w:val="both"/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</w:pPr>
      <w:r w:rsidRPr="00CA1977"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>Ներդրվել է «HAYPOST PAY» էլեկտրոնային դրամապանակ հավելվածը, որը հնարավորություն է տալիս իրականացնել վճարումների ընդունում, կենսաթոշակների տրամադրում, առցանց առաքանու հետևում և քարտից քարտ փոխանցումներ:</w:t>
      </w:r>
    </w:p>
    <w:p w14:paraId="729A0FDE" w14:textId="77777777" w:rsidR="00CA1977" w:rsidRPr="00CA1977" w:rsidRDefault="00CA1977" w:rsidP="00CA1977">
      <w:pPr>
        <w:suppressAutoHyphens/>
        <w:spacing w:line="276" w:lineRule="auto"/>
        <w:ind w:firstLine="360"/>
        <w:jc w:val="both"/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</w:pPr>
      <w:r w:rsidRPr="00CA1977"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 xml:space="preserve"> «Հայփոստ» ՓԲԸ-ի կողմից Երևան քաղաքում</w:t>
      </w:r>
      <w:r w:rsidRPr="00CA1977">
        <w:rPr>
          <w:rFonts w:ascii="GHEA Grapalat" w:hAnsi="GHEA Grapalat" w:cs="Arial"/>
          <w:color w:val="050505"/>
          <w:sz w:val="22"/>
          <w:szCs w:val="22"/>
          <w:shd w:val="clear" w:color="auto" w:fill="FFFFFF"/>
          <w:lang w:val="hy-AM"/>
        </w:rPr>
        <w:t xml:space="preserve"> տեղադրել</w:t>
      </w:r>
      <w:r w:rsidRPr="00CA1977">
        <w:rPr>
          <w:rFonts w:ascii="GHEA Grapalat" w:hAnsi="GHEA Grapalat" w:cs="Segoe UI Historic"/>
          <w:color w:val="050505"/>
          <w:sz w:val="22"/>
          <w:szCs w:val="22"/>
          <w:shd w:val="clear" w:color="auto" w:fill="FFFFFF"/>
          <w:lang w:val="hy-AM"/>
        </w:rPr>
        <w:t xml:space="preserve"> </w:t>
      </w:r>
      <w:r w:rsidRPr="00CA1977">
        <w:rPr>
          <w:rFonts w:ascii="GHEA Grapalat" w:hAnsi="GHEA Grapalat" w:cs="Arial"/>
          <w:color w:val="050505"/>
          <w:sz w:val="22"/>
          <w:szCs w:val="22"/>
          <w:shd w:val="clear" w:color="auto" w:fill="FFFFFF"/>
          <w:lang w:val="hy-AM"/>
        </w:rPr>
        <w:t>է</w:t>
      </w:r>
      <w:r w:rsidRPr="00CA1977">
        <w:rPr>
          <w:rFonts w:ascii="GHEA Grapalat" w:hAnsi="GHEA Grapalat" w:cs="Segoe UI Historic"/>
          <w:color w:val="050505"/>
          <w:sz w:val="22"/>
          <w:szCs w:val="22"/>
          <w:shd w:val="clear" w:color="auto" w:fill="FFFFFF"/>
          <w:lang w:val="hy-AM"/>
        </w:rPr>
        <w:t xml:space="preserve"> </w:t>
      </w:r>
      <w:r w:rsidRPr="00CA1977">
        <w:rPr>
          <w:rFonts w:ascii="GHEA Grapalat" w:hAnsi="GHEA Grapalat" w:cs="Arial"/>
          <w:color w:val="050505"/>
          <w:sz w:val="22"/>
          <w:szCs w:val="22"/>
          <w:shd w:val="clear" w:color="auto" w:fill="FFFFFF"/>
          <w:lang w:val="hy-AM"/>
        </w:rPr>
        <w:t>թվով 6</w:t>
      </w:r>
      <w:r w:rsidRPr="00CA1977">
        <w:rPr>
          <w:rFonts w:ascii="GHEA Grapalat" w:hAnsi="GHEA Grapalat" w:cs="Segoe UI Historic"/>
          <w:color w:val="050505"/>
          <w:sz w:val="22"/>
          <w:szCs w:val="22"/>
          <w:shd w:val="clear" w:color="auto" w:fill="FFFFFF"/>
          <w:lang w:val="hy-AM"/>
        </w:rPr>
        <w:t xml:space="preserve"> </w:t>
      </w:r>
      <w:r w:rsidRPr="00CA1977">
        <w:rPr>
          <w:rFonts w:ascii="GHEA Grapalat" w:hAnsi="GHEA Grapalat" w:cs="Arial"/>
          <w:color w:val="050505"/>
          <w:sz w:val="22"/>
          <w:szCs w:val="22"/>
          <w:shd w:val="clear" w:color="auto" w:fill="FFFFFF"/>
          <w:lang w:val="hy-AM"/>
        </w:rPr>
        <w:t>փոստարկղեր:</w:t>
      </w:r>
    </w:p>
    <w:p w14:paraId="28C82199" w14:textId="77777777" w:rsidR="00CA1977" w:rsidRDefault="00CA1977" w:rsidP="00CA1977">
      <w:pPr>
        <w:spacing w:line="276" w:lineRule="auto"/>
        <w:ind w:firstLine="720"/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16195FD7" w14:textId="77777777" w:rsidR="00FF22F9" w:rsidRPr="000043CB" w:rsidRDefault="00FF22F9" w:rsidP="00BB2608">
      <w:pPr>
        <w:spacing w:line="276" w:lineRule="auto"/>
        <w:contextualSpacing/>
        <w:rPr>
          <w:rFonts w:ascii="GHEA Grapalat" w:eastAsia="GHEA Grapalat" w:hAnsi="GHEA Grapalat" w:cs="GHEA Grapalat"/>
          <w:strike/>
          <w:color w:val="FF0000"/>
          <w:lang w:val="hy-AM"/>
        </w:rPr>
      </w:pPr>
    </w:p>
    <w:p w14:paraId="1250B842" w14:textId="77777777" w:rsidR="00232FD0" w:rsidRPr="000043CB" w:rsidRDefault="00232FD0" w:rsidP="00DF5E25">
      <w:pPr>
        <w:pStyle w:val="BodyText2"/>
        <w:pBdr>
          <w:top w:val="single" w:sz="4" w:space="1" w:color="auto"/>
          <w:bottom w:val="single" w:sz="4" w:space="1" w:color="auto"/>
        </w:pBdr>
        <w:shd w:val="clear" w:color="auto" w:fill="C4BC96"/>
        <w:spacing w:before="120" w:after="120" w:line="276" w:lineRule="auto"/>
        <w:jc w:val="left"/>
        <w:rPr>
          <w:rFonts w:ascii="GHEA Grapalat" w:hAnsi="GHEA Grapalat"/>
          <w:kern w:val="16"/>
          <w:sz w:val="22"/>
          <w:szCs w:val="22"/>
          <w:lang w:val="hy-AM"/>
        </w:rPr>
      </w:pPr>
      <w:bookmarkStart w:id="2" w:name="_Toc61338400"/>
      <w:r w:rsidRPr="000043CB">
        <w:rPr>
          <w:rFonts w:ascii="GHEA Grapalat" w:hAnsi="GHEA Grapalat"/>
          <w:kern w:val="16"/>
          <w:sz w:val="22"/>
          <w:szCs w:val="22"/>
          <w:lang w:val="hy-AM"/>
        </w:rPr>
        <w:t xml:space="preserve">2. ՆՊԱՏԱԿՆԵՐԸ </w:t>
      </w:r>
      <w:r w:rsidR="00D353B4" w:rsidRPr="000043CB">
        <w:rPr>
          <w:rFonts w:ascii="GHEA Grapalat" w:hAnsi="GHEA Grapalat"/>
          <w:kern w:val="16"/>
          <w:sz w:val="22"/>
          <w:szCs w:val="22"/>
          <w:lang w:val="hy-AM"/>
        </w:rPr>
        <w:t xml:space="preserve">ԵՎ ԹԻՐԱԽՆԵՐԸ </w:t>
      </w:r>
      <w:bookmarkEnd w:id="2"/>
      <w:r w:rsidRPr="000043CB">
        <w:rPr>
          <w:rFonts w:ascii="GHEA Grapalat" w:hAnsi="GHEA Grapalat"/>
          <w:kern w:val="16"/>
          <w:sz w:val="22"/>
          <w:szCs w:val="22"/>
          <w:lang w:val="hy-AM"/>
        </w:rPr>
        <w:t xml:space="preserve">ՄԺԾԾ ԺԱՄԱՆԱԿԱՀԱՏՎԱԾՈՒՄ </w:t>
      </w:r>
    </w:p>
    <w:p w14:paraId="2705FB9C" w14:textId="68B0F9C1" w:rsidR="00BB2608" w:rsidRPr="00BB2608" w:rsidRDefault="00AE1F76" w:rsidP="00564795">
      <w:pPr>
        <w:spacing w:line="276" w:lineRule="auto"/>
        <w:ind w:firstLine="567"/>
        <w:jc w:val="both"/>
        <w:rPr>
          <w:rFonts w:ascii="GHEA Grapalat" w:hAnsi="GHEA Grapalat"/>
          <w:bCs/>
          <w:noProof/>
          <w:lang w:val="hy-AM"/>
        </w:rPr>
      </w:pPr>
      <w:r w:rsidRPr="00BB2608">
        <w:rPr>
          <w:rFonts w:ascii="GHEA Grapalat" w:hAnsi="GHEA Grapalat"/>
          <w:bCs/>
          <w:noProof/>
          <w:lang w:val="hy-AM"/>
        </w:rPr>
        <w:lastRenderedPageBreak/>
        <w:t>Բարձր տեխնոլոգիական արդյունաբերության էկոհամակարգի</w:t>
      </w:r>
      <w:r w:rsidR="00FF22F9">
        <w:rPr>
          <w:rFonts w:ascii="GHEA Grapalat" w:hAnsi="GHEA Grapalat"/>
          <w:bCs/>
          <w:noProof/>
          <w:lang w:val="hy-AM"/>
        </w:rPr>
        <w:t>, թվայնացման</w:t>
      </w:r>
      <w:r w:rsidRPr="00BB2608">
        <w:rPr>
          <w:rFonts w:ascii="GHEA Grapalat" w:hAnsi="GHEA Grapalat"/>
          <w:bCs/>
          <w:noProof/>
          <w:lang w:val="hy-AM"/>
        </w:rPr>
        <w:t xml:space="preserve"> և շուկայի զարգացման ծրագիրն ըստ էության բխում է </w:t>
      </w:r>
      <w:r w:rsidR="00BB2608" w:rsidRPr="00BB2608">
        <w:rPr>
          <w:rFonts w:ascii="GHEA Grapalat" w:hAnsi="GHEA Grapalat"/>
          <w:bCs/>
          <w:color w:val="000000" w:themeColor="text1"/>
          <w:lang w:val="hy-AM"/>
        </w:rPr>
        <w:t xml:space="preserve">ՀՀ կառավարության  2021 թվականի օգոստոսի 18-ի N 1363-Ա որոշմամբ հաստատված ՀՀ կառավարության 2021-2026թթ ծրագրի, «2.3 Բարձր տեխնոլոգիաներ» մասի  դրույթներից: </w:t>
      </w:r>
      <w:r w:rsidR="00BB2608" w:rsidRPr="00BB2608">
        <w:rPr>
          <w:rFonts w:ascii="GHEA Grapalat" w:hAnsi="GHEA Grapalat"/>
          <w:bCs/>
          <w:noProof/>
          <w:lang w:val="hy-AM"/>
        </w:rPr>
        <w:t xml:space="preserve"> </w:t>
      </w:r>
    </w:p>
    <w:p w14:paraId="57B7623C" w14:textId="2B37670E" w:rsidR="00AE1F76" w:rsidRPr="00BB2608" w:rsidRDefault="00A74899" w:rsidP="00564795">
      <w:pPr>
        <w:spacing w:line="276" w:lineRule="auto"/>
        <w:ind w:firstLine="567"/>
        <w:jc w:val="both"/>
        <w:rPr>
          <w:rFonts w:ascii="GHEA Grapalat" w:hAnsi="GHEA Grapalat"/>
          <w:bCs/>
          <w:noProof/>
          <w:lang w:val="hy-AM"/>
        </w:rPr>
      </w:pPr>
      <w:r w:rsidRPr="00A74899">
        <w:rPr>
          <w:rFonts w:ascii="GHEA Grapalat" w:hAnsi="GHEA Grapalat"/>
          <w:bCs/>
          <w:noProof/>
          <w:lang w:val="hy-AM"/>
        </w:rPr>
        <w:t xml:space="preserve">1043 </w:t>
      </w:r>
      <w:r w:rsidR="00AE1F76" w:rsidRPr="00BB2608">
        <w:rPr>
          <w:rFonts w:ascii="GHEA Grapalat" w:hAnsi="GHEA Grapalat"/>
          <w:bCs/>
          <w:noProof/>
          <w:lang w:val="hy-AM"/>
        </w:rPr>
        <w:t>Ծրագիրն իր մեջ ներառում է հետևյալ միջոցառումները, որ</w:t>
      </w:r>
      <w:r w:rsidR="00226460" w:rsidRPr="00BB2608">
        <w:rPr>
          <w:rFonts w:ascii="GHEA Grapalat" w:hAnsi="GHEA Grapalat"/>
          <w:bCs/>
          <w:noProof/>
          <w:lang w:val="hy-AM"/>
        </w:rPr>
        <w:t>ո</w:t>
      </w:r>
      <w:r w:rsidR="00AE1F76" w:rsidRPr="00BB2608">
        <w:rPr>
          <w:rFonts w:ascii="GHEA Grapalat" w:hAnsi="GHEA Grapalat"/>
          <w:bCs/>
          <w:noProof/>
          <w:lang w:val="hy-AM"/>
        </w:rPr>
        <w:t>նք սահմանում են ոլորտի նպատակները և թիրախները։</w:t>
      </w:r>
    </w:p>
    <w:p w14:paraId="540DFBAF" w14:textId="365BEC95" w:rsidR="00E354DB" w:rsidRPr="000043CB" w:rsidRDefault="0082537C" w:rsidP="00C44563">
      <w:pPr>
        <w:pStyle w:val="ListParagraph"/>
        <w:numPr>
          <w:ilvl w:val="0"/>
          <w:numId w:val="4"/>
        </w:numPr>
        <w:spacing w:line="276" w:lineRule="auto"/>
        <w:ind w:left="0" w:firstLine="491"/>
        <w:contextualSpacing/>
        <w:jc w:val="both"/>
        <w:rPr>
          <w:rFonts w:ascii="GHEA Grapalat" w:hAnsi="GHEA Grapalat" w:cs="Arial"/>
          <w:noProof/>
          <w:lang w:val="hy-AM"/>
        </w:rPr>
      </w:pPr>
      <w:r w:rsidRPr="000043CB">
        <w:rPr>
          <w:rFonts w:ascii="GHEA Grapalat" w:hAnsi="GHEA Grapalat" w:cs="Arial"/>
          <w:b/>
          <w:noProof/>
          <w:lang w:val="hy-AM"/>
        </w:rPr>
        <w:t xml:space="preserve">Մասնագետների պատրաստման ԲՈՒՀ-մասնավոր հատված համագործակցություն </w:t>
      </w:r>
      <w:r w:rsidRPr="000043CB">
        <w:rPr>
          <w:rFonts w:ascii="GHEA Grapalat" w:hAnsi="GHEA Grapalat" w:cs="Arial"/>
          <w:noProof/>
          <w:lang w:val="hy-AM"/>
        </w:rPr>
        <w:t xml:space="preserve">միջոցառումը, </w:t>
      </w:r>
      <w:r w:rsidR="00E354DB" w:rsidRPr="000043CB">
        <w:rPr>
          <w:rFonts w:ascii="GHEA Grapalat" w:hAnsi="GHEA Grapalat" w:cs="Arial"/>
          <w:noProof/>
          <w:lang w:val="hy-AM"/>
        </w:rPr>
        <w:t>որի հիմնական նպատակն է աջակցել Հայաստանում տեղեկատվական և գիտելիքի վրա հիմնված առաջադեմ հասարակության և զարգացած ու համաշխարհային ճանաչում ունեցող բարձր տեխնոլոգիական ոլորտի կայացմանը:</w:t>
      </w:r>
    </w:p>
    <w:p w14:paraId="377D5825" w14:textId="77777777" w:rsidR="00E354DB" w:rsidRPr="000043CB" w:rsidRDefault="00E354DB" w:rsidP="00E354DB">
      <w:pPr>
        <w:spacing w:line="276" w:lineRule="auto"/>
        <w:contextualSpacing/>
        <w:jc w:val="both"/>
        <w:rPr>
          <w:rFonts w:ascii="GHEA Grapalat" w:hAnsi="GHEA Grapalat" w:cs="Arial"/>
          <w:noProof/>
          <w:lang w:val="hy-AM"/>
        </w:rPr>
      </w:pPr>
      <w:r w:rsidRPr="000043CB">
        <w:rPr>
          <w:rFonts w:ascii="GHEA Grapalat" w:hAnsi="GHEA Grapalat" w:cs="Arial"/>
          <w:noProof/>
          <w:lang w:val="hy-AM"/>
        </w:rPr>
        <w:t>Սույն ծրագրով նախատեսվում է.</w:t>
      </w:r>
    </w:p>
    <w:p w14:paraId="5EAB48AC" w14:textId="77777777" w:rsidR="00E354DB" w:rsidRPr="000043CB" w:rsidRDefault="00E354DB" w:rsidP="00E354DB">
      <w:pPr>
        <w:spacing w:line="276" w:lineRule="auto"/>
        <w:contextualSpacing/>
        <w:jc w:val="both"/>
        <w:rPr>
          <w:rFonts w:ascii="GHEA Grapalat" w:hAnsi="GHEA Grapalat" w:cs="Arial"/>
          <w:noProof/>
          <w:lang w:val="hy-AM"/>
        </w:rPr>
      </w:pPr>
    </w:p>
    <w:p w14:paraId="6C0FE864" w14:textId="77777777" w:rsidR="00E354DB" w:rsidRPr="000043CB" w:rsidRDefault="00E354DB" w:rsidP="00E354DB">
      <w:pPr>
        <w:spacing w:line="276" w:lineRule="auto"/>
        <w:contextualSpacing/>
        <w:jc w:val="both"/>
        <w:rPr>
          <w:rFonts w:ascii="GHEA Grapalat" w:hAnsi="GHEA Grapalat" w:cs="Arial"/>
          <w:noProof/>
          <w:lang w:val="hy-AM"/>
        </w:rPr>
      </w:pPr>
      <w:r w:rsidRPr="000043CB">
        <w:rPr>
          <w:rFonts w:ascii="GHEA Grapalat" w:hAnsi="GHEA Grapalat" w:cs="Arial"/>
          <w:noProof/>
          <w:lang w:val="hy-AM"/>
        </w:rPr>
        <w:t>1) Ուսումնասիրել տեխնոլոգիական ոլորտում մասնագետների վերապատրաստման կարիքները, մշակել կադրերի վերապատրաստման համապատասխան ծրագրեր և իրականացնել վերապատրաստման դասընթացներ:</w:t>
      </w:r>
    </w:p>
    <w:p w14:paraId="39533279" w14:textId="471F17CB" w:rsidR="00E354DB" w:rsidRPr="000043CB" w:rsidRDefault="00E354DB" w:rsidP="00E354DB">
      <w:pPr>
        <w:spacing w:line="276" w:lineRule="auto"/>
        <w:contextualSpacing/>
        <w:jc w:val="both"/>
        <w:rPr>
          <w:rFonts w:ascii="GHEA Grapalat" w:hAnsi="GHEA Grapalat" w:cs="Arial"/>
          <w:noProof/>
          <w:lang w:val="hy-AM"/>
        </w:rPr>
      </w:pPr>
      <w:r w:rsidRPr="000043CB">
        <w:rPr>
          <w:rFonts w:ascii="GHEA Grapalat" w:hAnsi="GHEA Grapalat" w:cs="Arial"/>
          <w:noProof/>
          <w:lang w:val="hy-AM"/>
        </w:rPr>
        <w:t xml:space="preserve">2) Նպաստել Հայաստանում ԲՈՒՀ-մասնավոր հատված համագործակցությանը: Արդյունքում նախատեսվում է աջակցել Հայաստանի Հանրապետությունում բարձր տեխնոլոգիական և տեղեկատվական հանրության կայացմանը, ինչպես նաև ՀՀ, որպես գիտելիքահեն տնտեսություն, առաջատար դիրքի ձևավորմանը՝ թե տարածաշրջանում և թե աշխարհում: </w:t>
      </w:r>
    </w:p>
    <w:p w14:paraId="47C42665" w14:textId="0EE0B39F" w:rsidR="00E354DB" w:rsidRPr="000043CB" w:rsidRDefault="00E354DB" w:rsidP="00E354DB">
      <w:pPr>
        <w:spacing w:line="276" w:lineRule="auto"/>
        <w:contextualSpacing/>
        <w:jc w:val="both"/>
        <w:rPr>
          <w:rFonts w:ascii="GHEA Grapalat" w:hAnsi="GHEA Grapalat" w:cs="Arial"/>
          <w:noProof/>
          <w:lang w:val="hy-AM"/>
        </w:rPr>
      </w:pPr>
      <w:r w:rsidRPr="000043CB">
        <w:rPr>
          <w:rFonts w:ascii="GHEA Grapalat" w:hAnsi="GHEA Grapalat" w:cs="Arial"/>
          <w:noProof/>
          <w:lang w:val="hy-AM"/>
        </w:rPr>
        <w:t>3) Երևանում, մարզերում համապատասխան որակներով մասնագետներ կրթելը կնպաստի նոր տեխնոլոգիական կենտրոնների/լաբորատորիաների ստեղծմանն ու զարգացմանը, ինչպես նաև արդեն իսկ գոյություն ունեցող կենտրոնների արդյունավետ գործունեության ապահովմանը՝ ներգրավելով բավարար տեխնոլոգիական և մարդկային ռեսուրսներ:</w:t>
      </w:r>
    </w:p>
    <w:p w14:paraId="4B01D3BF" w14:textId="77777777" w:rsidR="00E354DB" w:rsidRPr="000043CB" w:rsidRDefault="00E354DB" w:rsidP="00E354DB">
      <w:pPr>
        <w:spacing w:line="276" w:lineRule="auto"/>
        <w:contextualSpacing/>
        <w:jc w:val="both"/>
        <w:rPr>
          <w:rFonts w:ascii="GHEA Grapalat" w:hAnsi="GHEA Grapalat" w:cs="Arial"/>
          <w:noProof/>
          <w:lang w:val="hy-AM"/>
        </w:rPr>
      </w:pPr>
      <w:r w:rsidRPr="000043CB">
        <w:rPr>
          <w:rFonts w:ascii="GHEA Grapalat" w:hAnsi="GHEA Grapalat" w:cs="Arial"/>
          <w:noProof/>
          <w:lang w:val="hy-AM"/>
        </w:rPr>
        <w:t>4) Ապակենտրոնացնել ԲՏ ոլորտում վերապատրաստված մասնագետների խտացումը մայրաքաղաքում` նպաստելով Երևանի ու մարզերի միջև առկա սոցիալ-տնտեսական անհամամասնությունների կրճատմանը:</w:t>
      </w:r>
    </w:p>
    <w:p w14:paraId="2025252C" w14:textId="04E483A4" w:rsidR="00E354DB" w:rsidRPr="000043CB" w:rsidRDefault="00E13458" w:rsidP="00E354DB">
      <w:pPr>
        <w:spacing w:line="276" w:lineRule="auto"/>
        <w:contextualSpacing/>
        <w:jc w:val="both"/>
        <w:rPr>
          <w:rFonts w:ascii="GHEA Grapalat" w:hAnsi="GHEA Grapalat" w:cs="Arial"/>
          <w:noProof/>
          <w:sz w:val="22"/>
          <w:szCs w:val="22"/>
          <w:lang w:val="hy-AM"/>
        </w:rPr>
      </w:pPr>
      <w:r w:rsidRPr="000043CB">
        <w:rPr>
          <w:rFonts w:ascii="GHEA Grapalat" w:hAnsi="GHEA Grapalat" w:cs="Arial"/>
          <w:noProof/>
          <w:lang w:val="hy-AM"/>
        </w:rPr>
        <w:t>5) Ը</w:t>
      </w:r>
      <w:r w:rsidR="00E354DB" w:rsidRPr="000043CB">
        <w:rPr>
          <w:rFonts w:ascii="GHEA Grapalat" w:hAnsi="GHEA Grapalat" w:cs="Arial"/>
          <w:noProof/>
          <w:lang w:val="hy-AM"/>
        </w:rPr>
        <w:t>նձեռել հնարավորություն սկսնակ մասնագետներին տեխնոլոգիական ոլորտում  անցնել պրակտիկա:</w:t>
      </w:r>
    </w:p>
    <w:p w14:paraId="4C0FDA35" w14:textId="77777777" w:rsidR="00E354DB" w:rsidRPr="000043CB" w:rsidRDefault="00E354DB" w:rsidP="00E354DB">
      <w:pPr>
        <w:spacing w:line="276" w:lineRule="auto"/>
        <w:contextualSpacing/>
        <w:jc w:val="both"/>
        <w:rPr>
          <w:rFonts w:ascii="GHEA Grapalat" w:hAnsi="GHEA Grapalat" w:cs="Arial"/>
          <w:noProof/>
          <w:sz w:val="22"/>
          <w:szCs w:val="22"/>
          <w:lang w:val="hy-AM"/>
        </w:rPr>
      </w:pPr>
    </w:p>
    <w:p w14:paraId="09F34502" w14:textId="14614A83" w:rsidR="00FF22F9" w:rsidRPr="00FF22F9" w:rsidRDefault="00AF1EB2" w:rsidP="00C44563">
      <w:pPr>
        <w:pStyle w:val="ListParagraph"/>
        <w:numPr>
          <w:ilvl w:val="0"/>
          <w:numId w:val="4"/>
        </w:numPr>
        <w:spacing w:line="276" w:lineRule="auto"/>
        <w:ind w:left="0" w:firstLine="491"/>
        <w:contextualSpacing/>
        <w:jc w:val="both"/>
        <w:rPr>
          <w:rFonts w:ascii="GHEA Grapalat" w:hAnsi="GHEA Grapalat"/>
          <w:noProof/>
          <w:lang w:val="hy-AM"/>
        </w:rPr>
      </w:pPr>
      <w:r w:rsidRPr="000043CB">
        <w:rPr>
          <w:rFonts w:ascii="GHEA Grapalat" w:hAnsi="GHEA Grapalat"/>
          <w:b/>
          <w:noProof/>
          <w:lang w:val="hy-AM"/>
        </w:rPr>
        <w:t>«Ձեռներեցության տեխնոլոգիական էկոհամակարգ»</w:t>
      </w:r>
      <w:r w:rsidRPr="000043CB">
        <w:rPr>
          <w:rFonts w:ascii="GHEA Grapalat" w:hAnsi="GHEA Grapalat"/>
          <w:noProof/>
          <w:lang w:val="hy-AM"/>
        </w:rPr>
        <w:t xml:space="preserve"> </w:t>
      </w:r>
      <w:r w:rsidR="00FF22F9" w:rsidRPr="00FF22F9">
        <w:rPr>
          <w:rFonts w:ascii="GHEA Grapalat" w:eastAsia="Times New Roman" w:hAnsi="GHEA Grapalat"/>
          <w:color w:val="000000"/>
          <w:lang w:val="hy-AM" w:eastAsia="en-US"/>
        </w:rPr>
        <w:t>2022 թվականից 11005 «</w:t>
      </w:r>
      <w:r w:rsidR="00FF22F9" w:rsidRPr="00FF22F9">
        <w:rPr>
          <w:rFonts w:ascii="GHEA Grapalat" w:eastAsia="Times New Roman" w:hAnsi="GHEA Grapalat" w:cs="Arial"/>
          <w:color w:val="000000"/>
          <w:lang w:val="hy-AM" w:eastAsia="en-US"/>
        </w:rPr>
        <w:t>Գաղափարից</w:t>
      </w:r>
      <w:r w:rsidR="00FF22F9" w:rsidRPr="00FF22F9">
        <w:rPr>
          <w:rFonts w:ascii="GHEA Grapalat" w:eastAsia="Times New Roman" w:hAnsi="GHEA Grapalat"/>
          <w:color w:val="000000"/>
          <w:lang w:val="hy-AM" w:eastAsia="en-US"/>
        </w:rPr>
        <w:t xml:space="preserve"> </w:t>
      </w:r>
      <w:r w:rsidR="00FF22F9" w:rsidRPr="00FF22F9">
        <w:rPr>
          <w:rFonts w:ascii="GHEA Grapalat" w:eastAsia="Times New Roman" w:hAnsi="GHEA Grapalat" w:cs="Arial"/>
          <w:color w:val="000000"/>
          <w:lang w:val="hy-AM" w:eastAsia="en-US"/>
        </w:rPr>
        <w:t>մինչև</w:t>
      </w:r>
      <w:r w:rsidR="00FF22F9" w:rsidRPr="00FF22F9">
        <w:rPr>
          <w:rFonts w:ascii="GHEA Grapalat" w:eastAsia="Times New Roman" w:hAnsi="GHEA Grapalat"/>
          <w:color w:val="000000"/>
          <w:lang w:val="hy-AM" w:eastAsia="en-US"/>
        </w:rPr>
        <w:t xml:space="preserve"> </w:t>
      </w:r>
      <w:r w:rsidR="00FF22F9" w:rsidRPr="00FF22F9">
        <w:rPr>
          <w:rFonts w:ascii="GHEA Grapalat" w:eastAsia="Times New Roman" w:hAnsi="GHEA Grapalat" w:cs="Arial"/>
          <w:color w:val="000000"/>
          <w:lang w:val="hy-AM" w:eastAsia="en-US"/>
        </w:rPr>
        <w:t>բիզնես</w:t>
      </w:r>
      <w:r w:rsidR="00FF22F9" w:rsidRPr="00FF22F9">
        <w:rPr>
          <w:rFonts w:ascii="GHEA Grapalat" w:eastAsia="Times New Roman" w:hAnsi="GHEA Grapalat"/>
          <w:color w:val="000000"/>
          <w:lang w:val="hy-AM" w:eastAsia="en-US"/>
        </w:rPr>
        <w:t xml:space="preserve">» </w:t>
      </w:r>
      <w:r w:rsidR="00FF22F9" w:rsidRPr="00FF22F9">
        <w:rPr>
          <w:rFonts w:ascii="GHEA Grapalat" w:eastAsia="Times New Roman" w:hAnsi="GHEA Grapalat" w:cs="Arial"/>
          <w:color w:val="000000"/>
          <w:lang w:val="hy-AM" w:eastAsia="en-US"/>
        </w:rPr>
        <w:t>դրամաշնորհներ</w:t>
      </w:r>
      <w:r w:rsidR="00FF22F9" w:rsidRPr="00FF22F9">
        <w:rPr>
          <w:rFonts w:ascii="GHEA Grapalat" w:eastAsia="Times New Roman" w:hAnsi="GHEA Grapalat"/>
          <w:color w:val="000000"/>
          <w:lang w:val="hy-AM" w:eastAsia="en-US"/>
        </w:rPr>
        <w:t xml:space="preserve"> </w:t>
      </w:r>
      <w:r w:rsidR="00FF22F9" w:rsidRPr="00FF22F9">
        <w:rPr>
          <w:rFonts w:ascii="GHEA Grapalat" w:eastAsia="Times New Roman" w:hAnsi="GHEA Grapalat" w:cs="Arial"/>
          <w:color w:val="000000"/>
          <w:lang w:val="hy-AM" w:eastAsia="en-US"/>
        </w:rPr>
        <w:t>և</w:t>
      </w:r>
      <w:r w:rsidR="00FF22F9" w:rsidRPr="00FF22F9">
        <w:rPr>
          <w:rFonts w:ascii="GHEA Grapalat" w:eastAsia="Times New Roman" w:hAnsi="GHEA Grapalat"/>
          <w:color w:val="000000"/>
          <w:lang w:val="hy-AM" w:eastAsia="en-US"/>
        </w:rPr>
        <w:t xml:space="preserve"> 11006 «</w:t>
      </w:r>
      <w:r w:rsidR="00FF22F9" w:rsidRPr="00FF22F9">
        <w:rPr>
          <w:rFonts w:ascii="GHEA Grapalat" w:eastAsia="Times New Roman" w:hAnsi="GHEA Grapalat" w:cs="Arial"/>
          <w:color w:val="000000"/>
          <w:lang w:val="hy-AM" w:eastAsia="en-US"/>
        </w:rPr>
        <w:t>Հայկական</w:t>
      </w:r>
      <w:r w:rsidR="00FF22F9" w:rsidRPr="00FF22F9">
        <w:rPr>
          <w:rFonts w:ascii="GHEA Grapalat" w:eastAsia="Times New Roman" w:hAnsi="GHEA Grapalat"/>
          <w:color w:val="000000"/>
          <w:lang w:val="hy-AM" w:eastAsia="en-US"/>
        </w:rPr>
        <w:t xml:space="preserve"> </w:t>
      </w:r>
      <w:r w:rsidR="00FF22F9" w:rsidRPr="00FF22F9">
        <w:rPr>
          <w:rFonts w:ascii="GHEA Grapalat" w:eastAsia="Times New Roman" w:hAnsi="GHEA Grapalat" w:cs="Arial"/>
          <w:color w:val="000000"/>
          <w:lang w:val="hy-AM" w:eastAsia="en-US"/>
        </w:rPr>
        <w:t>վիրտուալ</w:t>
      </w:r>
      <w:r w:rsidR="00FF22F9" w:rsidRPr="00FF22F9">
        <w:rPr>
          <w:rFonts w:ascii="GHEA Grapalat" w:eastAsia="Times New Roman" w:hAnsi="GHEA Grapalat"/>
          <w:color w:val="000000"/>
          <w:lang w:val="hy-AM" w:eastAsia="en-US"/>
        </w:rPr>
        <w:t xml:space="preserve"> </w:t>
      </w:r>
      <w:r w:rsidR="00FF22F9" w:rsidRPr="00FF22F9">
        <w:rPr>
          <w:rFonts w:ascii="GHEA Grapalat" w:eastAsia="Times New Roman" w:hAnsi="GHEA Grapalat" w:cs="Arial"/>
          <w:color w:val="000000"/>
          <w:lang w:val="hy-AM" w:eastAsia="en-US"/>
        </w:rPr>
        <w:t>կամուրջ</w:t>
      </w:r>
      <w:r w:rsidR="00FF22F9" w:rsidRPr="00FF22F9">
        <w:rPr>
          <w:rFonts w:ascii="GHEA Grapalat" w:eastAsia="Times New Roman" w:hAnsi="GHEA Grapalat"/>
          <w:color w:val="000000"/>
          <w:lang w:val="hy-AM" w:eastAsia="en-US"/>
        </w:rPr>
        <w:t xml:space="preserve">» </w:t>
      </w:r>
      <w:r w:rsidR="00FF22F9" w:rsidRPr="00FF22F9">
        <w:rPr>
          <w:rFonts w:ascii="GHEA Grapalat" w:hAnsi="GHEA Grapalat" w:cs="Arial"/>
          <w:color w:val="000000"/>
          <w:lang w:val="hy-AM" w:eastAsia="en-US"/>
        </w:rPr>
        <w:t>միջոցառումները միաձուլ</w:t>
      </w:r>
      <w:r w:rsidR="00FF22F9">
        <w:rPr>
          <w:rFonts w:ascii="GHEA Grapalat" w:hAnsi="GHEA Grapalat" w:cs="Arial"/>
          <w:color w:val="000000"/>
          <w:lang w:val="hy-AM" w:eastAsia="en-US"/>
        </w:rPr>
        <w:t>վ</w:t>
      </w:r>
      <w:r w:rsidR="00FF22F9" w:rsidRPr="00FF22F9">
        <w:rPr>
          <w:rFonts w:ascii="GHEA Grapalat" w:hAnsi="GHEA Grapalat" w:cs="Arial"/>
          <w:color w:val="000000"/>
          <w:lang w:val="hy-AM" w:eastAsia="en-US"/>
        </w:rPr>
        <w:t>ել</w:t>
      </w:r>
      <w:r w:rsidR="00FF22F9">
        <w:rPr>
          <w:rFonts w:ascii="GHEA Grapalat" w:hAnsi="GHEA Grapalat" w:cs="Arial"/>
          <w:color w:val="000000"/>
          <w:lang w:val="hy-AM" w:eastAsia="en-US"/>
        </w:rPr>
        <w:t xml:space="preserve"> են</w:t>
      </w:r>
      <w:r w:rsidR="00FF22F9" w:rsidRPr="00FF22F9">
        <w:rPr>
          <w:rFonts w:ascii="GHEA Grapalat" w:hAnsi="GHEA Grapalat" w:cs="Arial"/>
          <w:color w:val="000000"/>
          <w:lang w:val="hy-AM" w:eastAsia="en-US"/>
        </w:rPr>
        <w:t xml:space="preserve"> նոր՝ 11009 «Ձեռներեցության տեխնոլոգիական էկոհամակարգ» միջոցառման մեջ, 700.0 մլն դրամ ընդհանուր արժեքով։ </w:t>
      </w:r>
    </w:p>
    <w:p w14:paraId="17FBF1D7" w14:textId="1FAC4A88" w:rsidR="00AF1EB2" w:rsidRPr="00FF22F9" w:rsidRDefault="00FF22F9" w:rsidP="00FF22F9">
      <w:pPr>
        <w:spacing w:line="276" w:lineRule="auto"/>
        <w:ind w:firstLine="491"/>
        <w:contextualSpacing/>
        <w:jc w:val="both"/>
        <w:rPr>
          <w:rFonts w:ascii="GHEA Grapalat" w:hAnsi="GHEA Grapalat"/>
          <w:noProof/>
          <w:lang w:val="hy-AM"/>
        </w:rPr>
      </w:pPr>
      <w:r>
        <w:rPr>
          <w:rFonts w:ascii="GHEA Grapalat" w:hAnsi="GHEA Grapalat"/>
          <w:noProof/>
          <w:lang w:val="hy-AM"/>
        </w:rPr>
        <w:t>Մ</w:t>
      </w:r>
      <w:r w:rsidR="00DD5EB5" w:rsidRPr="00FF22F9">
        <w:rPr>
          <w:rFonts w:ascii="GHEA Grapalat" w:hAnsi="GHEA Grapalat"/>
          <w:noProof/>
          <w:lang w:val="hy-AM"/>
        </w:rPr>
        <w:t xml:space="preserve">իջոցառումը բխում է ՀՀ կառավարության 2021 թվականի օգոստոսի 18-ի «Հայաստանի Հանրապետության կառավարության ծրագրի մասին» N 1363 որոշման հավելվածի 2.3-րդ կետով սահմանված </w:t>
      </w:r>
      <w:r w:rsidR="008F073A" w:rsidRPr="00FF22F9">
        <w:rPr>
          <w:rFonts w:ascii="GHEA Grapalat" w:hAnsi="GHEA Grapalat"/>
          <w:noProof/>
          <w:lang w:val="hy-AM"/>
        </w:rPr>
        <w:t>նպատակներից</w:t>
      </w:r>
      <w:r w:rsidR="00DD5EB5" w:rsidRPr="00FF22F9">
        <w:rPr>
          <w:rFonts w:ascii="GHEA Grapalat" w:hAnsi="GHEA Grapalat"/>
          <w:noProof/>
          <w:lang w:val="hy-AM"/>
        </w:rPr>
        <w:t xml:space="preserve">, որոնց համաձայն ՀՀ </w:t>
      </w:r>
      <w:r w:rsidR="00DD5EB5" w:rsidRPr="00FF22F9">
        <w:rPr>
          <w:rFonts w:ascii="GHEA Grapalat" w:hAnsi="GHEA Grapalat"/>
          <w:noProof/>
          <w:lang w:val="hy-AM"/>
        </w:rPr>
        <w:lastRenderedPageBreak/>
        <w:t>կառավարությունը շարունակելու է նպաստել նորարարական համակարգի զարգացմանը և տարբեր ոլորտներում համակողմանի ներդրմանը։ Նորարարական համակարգի զարգացման գործընթացում առանցքային և նշանակալի դեր ունի ձեռնարկատիրական էկոհամակարգի կայացումը, քանի որ տնտեսությունում նորարարության հիմնական շարժիչ ուժերից են ձեռներեցները, որոնց կողմից գիտական արդյունքները և նոր գաղափարները առևտրայնացվում են ու ստեղծում նոր արժեք տնտեսությունում։</w:t>
      </w:r>
    </w:p>
    <w:p w14:paraId="72181F23" w14:textId="4E9B7D87" w:rsidR="008F073A" w:rsidRPr="000043CB" w:rsidRDefault="008F073A" w:rsidP="008F073A">
      <w:pPr>
        <w:spacing w:before="120" w:line="276" w:lineRule="auto"/>
        <w:ind w:firstLine="547"/>
        <w:jc w:val="both"/>
        <w:rPr>
          <w:rFonts w:ascii="GHEA Grapalat" w:hAnsi="GHEA Grapalat"/>
          <w:noProof/>
          <w:lang w:val="hy-AM"/>
        </w:rPr>
      </w:pPr>
      <w:r w:rsidRPr="000043CB">
        <w:rPr>
          <w:rFonts w:ascii="GHEA Grapalat" w:hAnsi="GHEA Grapalat"/>
          <w:noProof/>
          <w:lang w:val="hy-AM"/>
        </w:rPr>
        <w:t>Միջոցառումը նպատակ ունի պետական միջամտությամբ լրացնելու հայաստանյան նորարարական համակարգում առկա բացերը՝ սկսելով թույլ զարգացած օղակներից։ Մասնավորապես, նախատեսվում է սկսնակ տեխնոլոգիական ընկերություններին և թիմերին ապահովել ֆինանսավորման և աճի հնարավորություններով, ինչպես նաև ստեղծել նոր գիտելիքի ներհոսքի հնարավորություններ։ Ծրագրի վերջնարդյունքում ակնկալվում է ունենալ տեխնոլոգիական սկսնակ ընկերություններ, որոնց որոշակի մասը պատրաստ կլինի ներդրողներից ներդրումներ ներգրավել։</w:t>
      </w:r>
    </w:p>
    <w:p w14:paraId="3E2B7ACF" w14:textId="12EE003A" w:rsidR="008F073A" w:rsidRPr="000043CB" w:rsidRDefault="008F073A" w:rsidP="008F073A">
      <w:pPr>
        <w:spacing w:before="120" w:line="276" w:lineRule="auto"/>
        <w:ind w:firstLine="547"/>
        <w:jc w:val="both"/>
        <w:rPr>
          <w:rFonts w:ascii="GHEA Grapalat" w:hAnsi="GHEA Grapalat"/>
          <w:noProof/>
          <w:lang w:val="hy-AM"/>
        </w:rPr>
      </w:pPr>
      <w:r w:rsidRPr="000043CB">
        <w:rPr>
          <w:rFonts w:ascii="GHEA Grapalat" w:hAnsi="GHEA Grapalat"/>
          <w:noProof/>
          <w:lang w:val="hy-AM"/>
        </w:rPr>
        <w:t>Միջոցառումը բաղկացած կլինի 4 բաղադրիչներից՝</w:t>
      </w:r>
    </w:p>
    <w:p w14:paraId="593AD6DB" w14:textId="77777777" w:rsidR="00300335" w:rsidRPr="000043CB" w:rsidRDefault="00300335" w:rsidP="00300335">
      <w:pPr>
        <w:spacing w:before="120" w:line="276" w:lineRule="auto"/>
        <w:ind w:firstLine="547"/>
        <w:jc w:val="both"/>
        <w:rPr>
          <w:rFonts w:ascii="GHEA Grapalat" w:hAnsi="GHEA Grapalat"/>
          <w:i/>
          <w:noProof/>
          <w:lang w:val="hy-AM"/>
        </w:rPr>
      </w:pPr>
      <w:r w:rsidRPr="000043CB">
        <w:rPr>
          <w:rFonts w:ascii="GHEA Grapalat" w:hAnsi="GHEA Grapalat"/>
          <w:i/>
          <w:noProof/>
          <w:lang w:val="hy-AM"/>
        </w:rPr>
        <w:t>Բաղադրիչ 1. «Գաղափարից մինչև բիզնես» դրամաշնորհներ</w:t>
      </w:r>
    </w:p>
    <w:p w14:paraId="4F8B6B24" w14:textId="6E55FC6B" w:rsidR="00E62A04" w:rsidRPr="000043CB" w:rsidRDefault="00300335" w:rsidP="00300335">
      <w:pPr>
        <w:spacing w:before="120" w:line="276" w:lineRule="auto"/>
        <w:ind w:firstLine="547"/>
        <w:jc w:val="both"/>
        <w:rPr>
          <w:rFonts w:ascii="GHEA Grapalat" w:hAnsi="GHEA Grapalat"/>
          <w:noProof/>
          <w:lang w:val="hy-AM"/>
        </w:rPr>
      </w:pPr>
      <w:r w:rsidRPr="000043CB">
        <w:rPr>
          <w:rFonts w:ascii="GHEA Grapalat" w:hAnsi="GHEA Grapalat"/>
          <w:noProof/>
          <w:lang w:val="hy-AM"/>
        </w:rPr>
        <w:t>ՀՀ բարձր տեխնոլոգիական արդյունաբերության նախարարությունը «Գաղափարից մինչև բիզնես» բաղադրիչի միջոցով ֆինանսավորում կտրամադրի սկսնակ տեխնոլոգիական ընկերություններին և գիտահետազոտական թիմերին առևտրայնացնելու իրենց գաղափարները և նոր արժեք ստեղծելու տնտեսությունում։ Դրամաշնորհների տեսքով ֆինանսավորման տրամադրումը ընկերություններին հնարավորություն կտա սաղմնային և աճի փուլերում ապահովելու արտադրանքի զարգացումը, կայանալու և ապագայում ավելի գրավիչ ու վստահելի դառնալ ներդրումների, բանկային վարկավորման կամ պատվիրատուների համար:</w:t>
      </w:r>
    </w:p>
    <w:p w14:paraId="4B40207E" w14:textId="77777777" w:rsidR="00300335" w:rsidRPr="000043CB" w:rsidRDefault="00300335" w:rsidP="00300335">
      <w:pPr>
        <w:spacing w:before="120" w:line="276" w:lineRule="auto"/>
        <w:ind w:firstLine="547"/>
        <w:jc w:val="both"/>
        <w:rPr>
          <w:rFonts w:ascii="GHEA Grapalat" w:hAnsi="GHEA Grapalat"/>
          <w:i/>
          <w:noProof/>
          <w:lang w:val="hy-AM"/>
        </w:rPr>
      </w:pPr>
      <w:r w:rsidRPr="000043CB">
        <w:rPr>
          <w:rFonts w:ascii="GHEA Grapalat" w:hAnsi="GHEA Grapalat"/>
          <w:i/>
          <w:noProof/>
          <w:lang w:val="hy-AM"/>
        </w:rPr>
        <w:t>Բաղադրիչ 2. Աքսելերացիոն հնարավորությունների ստեղծում</w:t>
      </w:r>
    </w:p>
    <w:p w14:paraId="762B6C05" w14:textId="77777777" w:rsidR="00300335" w:rsidRPr="000043CB" w:rsidRDefault="00300335" w:rsidP="00300335">
      <w:pPr>
        <w:spacing w:before="120" w:line="276" w:lineRule="auto"/>
        <w:ind w:firstLine="547"/>
        <w:jc w:val="both"/>
        <w:rPr>
          <w:rFonts w:ascii="GHEA Grapalat" w:hAnsi="GHEA Grapalat"/>
          <w:noProof/>
          <w:lang w:val="hy-AM"/>
        </w:rPr>
      </w:pPr>
      <w:r w:rsidRPr="000043CB">
        <w:rPr>
          <w:rFonts w:ascii="GHEA Grapalat" w:hAnsi="GHEA Grapalat"/>
          <w:noProof/>
          <w:lang w:val="hy-AM"/>
        </w:rPr>
        <w:t xml:space="preserve">Շարունակելով ստարտափի զարգացման շղթայի տրամաբանությունը՝ ծրագրի երկրորդ բաղադրիչով նախատեսվում է սկսնակ ընկերությունների և թիմերի աճի համար համապատասխան ենթակառուցվածքների ապահովում։ Բաղադրիչի հիմնական նպատակն է լրացնել ձեռնարկատիրական համակարգում առկա բացերը՝ կապված սկսնակ ընկերության զարգացման համար անհրաժեշտ գիտելիքի և հմտությունների հետ, որոնք ֆինանսական ռեսուրսների հասանելիության հետ միասին կարող են առաջընթաց ապահովել տեխնոլոգիական համակարգում։ </w:t>
      </w:r>
    </w:p>
    <w:p w14:paraId="7ADBEB62" w14:textId="77777777" w:rsidR="00300335" w:rsidRPr="000043CB" w:rsidRDefault="00300335" w:rsidP="00300335">
      <w:pPr>
        <w:spacing w:before="120" w:line="276" w:lineRule="auto"/>
        <w:ind w:firstLine="547"/>
        <w:jc w:val="both"/>
        <w:rPr>
          <w:rFonts w:ascii="GHEA Grapalat" w:hAnsi="GHEA Grapalat"/>
          <w:noProof/>
          <w:lang w:val="hy-AM"/>
        </w:rPr>
      </w:pPr>
      <w:r w:rsidRPr="000043CB">
        <w:rPr>
          <w:rFonts w:ascii="GHEA Grapalat" w:hAnsi="GHEA Grapalat"/>
          <w:noProof/>
          <w:lang w:val="hy-AM"/>
        </w:rPr>
        <w:t xml:space="preserve">Այս բաղադրիչով առաջարկվում է ոլորտի առաջատար կազմակերպությունների (կրթական հաստատություններ, ինկուբատորներ, աքսելերատորներ և այլն) հետ համագործակցության միջոցով գիտական և տեխնոլոգիական հիմքով ստարտափերի համար մշակել և ապահովել իրենց կարիքներին համապատասխան ինկուբացիոն և աքսելերացիոն բնույթի ծրագրեր։ Նման ծրագրերը կաջակցեն սկսնակ </w:t>
      </w:r>
      <w:r w:rsidRPr="000043CB">
        <w:rPr>
          <w:rFonts w:ascii="GHEA Grapalat" w:hAnsi="GHEA Grapalat"/>
          <w:noProof/>
          <w:lang w:val="hy-AM"/>
        </w:rPr>
        <w:lastRenderedPageBreak/>
        <w:t>ընկերություններին և թիմերին՝ խթանելով իրենց աճի տեմպը, թիմի անդամներին ապահովելով անհրաժեշտ գիտելիքներով և հմտություններով բիզնես մոդելավորման, ֆինանսական պլանավորման, աճի ռազմավարությունների մշակման, ներդրողների առջև գործարար ծրագրի ներկայացման և այլ ուղղություններով։</w:t>
      </w:r>
    </w:p>
    <w:p w14:paraId="73C1881C" w14:textId="354B2A05" w:rsidR="00300335" w:rsidRPr="000043CB" w:rsidRDefault="00300335" w:rsidP="00300335">
      <w:pPr>
        <w:spacing w:before="120" w:line="276" w:lineRule="auto"/>
        <w:ind w:firstLine="547"/>
        <w:jc w:val="both"/>
        <w:rPr>
          <w:rFonts w:ascii="GHEA Grapalat" w:hAnsi="GHEA Grapalat"/>
          <w:noProof/>
          <w:lang w:val="hy-AM"/>
        </w:rPr>
      </w:pPr>
      <w:r w:rsidRPr="000043CB">
        <w:rPr>
          <w:rFonts w:ascii="GHEA Grapalat" w:hAnsi="GHEA Grapalat"/>
          <w:noProof/>
          <w:lang w:val="hy-AM"/>
        </w:rPr>
        <w:t>Վերոնշյալ  նպատակներին հասնելու համար կանցկացվեն դրամաշնորհային մրցույթներ, որոնց շրջանակում դրամական հատկացում կտրամադրվի այն կազմակերպություններին, որոնք կմշակեն և կանցկացնեն շահառու ընկերությունների և թիմերի հետագա աճին նպաստող ինկուբացիայի, աքսելերացիայի, բիզնես խորհրդատվության և աջակցության ծրագրեր։</w:t>
      </w:r>
    </w:p>
    <w:p w14:paraId="53A3C5E9" w14:textId="77777777" w:rsidR="00300335" w:rsidRPr="000043CB" w:rsidRDefault="00300335" w:rsidP="00300335">
      <w:pPr>
        <w:spacing w:before="120" w:line="276" w:lineRule="auto"/>
        <w:ind w:firstLine="547"/>
        <w:jc w:val="both"/>
        <w:rPr>
          <w:rFonts w:ascii="GHEA Grapalat" w:hAnsi="GHEA Grapalat"/>
          <w:i/>
          <w:noProof/>
          <w:lang w:val="hy-AM"/>
        </w:rPr>
      </w:pPr>
      <w:r w:rsidRPr="000043CB">
        <w:rPr>
          <w:rFonts w:ascii="GHEA Grapalat" w:hAnsi="GHEA Grapalat"/>
          <w:i/>
          <w:noProof/>
          <w:lang w:val="hy-AM"/>
        </w:rPr>
        <w:t>Բաղադրիչ 3. Տաղանդի ներգրավման բաղադրիչ</w:t>
      </w:r>
    </w:p>
    <w:p w14:paraId="1F97CC73" w14:textId="3652477C" w:rsidR="00300335" w:rsidRPr="000043CB" w:rsidRDefault="00300335" w:rsidP="00300335">
      <w:pPr>
        <w:spacing w:before="120" w:line="276" w:lineRule="auto"/>
        <w:ind w:firstLine="547"/>
        <w:jc w:val="both"/>
        <w:rPr>
          <w:rFonts w:ascii="GHEA Grapalat" w:hAnsi="GHEA Grapalat"/>
          <w:noProof/>
          <w:lang w:val="hy-AM"/>
        </w:rPr>
      </w:pPr>
      <w:r w:rsidRPr="000043CB">
        <w:rPr>
          <w:rFonts w:ascii="GHEA Grapalat" w:hAnsi="GHEA Grapalat"/>
          <w:noProof/>
          <w:lang w:val="hy-AM"/>
        </w:rPr>
        <w:t>Հաշվի առնելով Հայաստանի աշխարհագրական դիրքը, տեղական փոքր շուկան և այլ պայմանները՝ տեխնոլոգիական համակարգի զարգացման տեսանկյունից կարևոր է առանձնահատուկ ուշադրություն դարձնել Հայաստանի և աշխարհի միջև կապերի ստեղծմանը և դեպի Հայաստան գիտելիքի ներհոսքի ապահովմանը։ Այս նպատակին առաջարկվում է հասնել տաղանդի շարժունակության ծրագրերի միջոցով։ Մասնավորապես, նախատեսվում է շարունակել սփյուռքահայ ձեռներեցներին թիրախավորող «Ներուժ» ծրագիրը: «Ներուժ» ծրագրի նպատակն է խթանել հայաստանյան ձեռնարկատիրական էկոհամակարգը՝ միաժամանակ նպաստելով հայրենադարձությանը և դեպի Հայաստան տաղանդի ներհոսքին։ Ծրագրով նախատեսվում է աշխարհի տարբեր երկրներից հայազգի ձեռներեցներին և առաջատար մասնագետներից բաղկացած թիմերին ներգրավել՝ վերջիններիս տրամադրելով ֆինանսական և այլ բնույթի աջակցություն տեխնոլոգիական սկսնակ ընկերություններ Հայաստանում հիմնելու և զարգացնելու համար։ Ծրագրի արդյունքում ակնկալվում է, մի կողմից, շահառուների համար ապահովել ձեռներեցությամբ զբաղվելու պայմաններ, զարգացնել ձեռնարկատիրական էկոհամակարգը և մյուս կողմից, նպաստել Հայաստանում սփյուռքից բարձր որակավորմամբ մասնագետների և կառավարչական տաղանդի ներգրավմանը։</w:t>
      </w:r>
    </w:p>
    <w:p w14:paraId="744C306C" w14:textId="77777777" w:rsidR="00143B53" w:rsidRPr="000043CB" w:rsidRDefault="00143B53" w:rsidP="00143B53">
      <w:pPr>
        <w:spacing w:before="120" w:line="276" w:lineRule="auto"/>
        <w:ind w:firstLine="547"/>
        <w:jc w:val="both"/>
        <w:rPr>
          <w:rFonts w:ascii="GHEA Grapalat" w:hAnsi="GHEA Grapalat"/>
          <w:i/>
          <w:noProof/>
          <w:lang w:val="hy-AM"/>
        </w:rPr>
      </w:pPr>
      <w:r w:rsidRPr="000043CB">
        <w:rPr>
          <w:rFonts w:ascii="GHEA Grapalat" w:hAnsi="GHEA Grapalat"/>
          <w:i/>
          <w:noProof/>
          <w:lang w:val="hy-AM"/>
        </w:rPr>
        <w:t>Բաղադրիչ 4. Թեմատիկ միջոցառումների անցկացում</w:t>
      </w:r>
    </w:p>
    <w:p w14:paraId="29EA94CC" w14:textId="77777777" w:rsidR="00143B53" w:rsidRPr="000043CB" w:rsidRDefault="00143B53" w:rsidP="00143B53">
      <w:pPr>
        <w:spacing w:before="120" w:line="276" w:lineRule="auto"/>
        <w:ind w:firstLine="547"/>
        <w:jc w:val="both"/>
        <w:rPr>
          <w:rFonts w:ascii="GHEA Grapalat" w:hAnsi="GHEA Grapalat"/>
          <w:noProof/>
          <w:lang w:val="hy-AM"/>
        </w:rPr>
      </w:pPr>
      <w:r w:rsidRPr="000043CB">
        <w:rPr>
          <w:rFonts w:ascii="GHEA Grapalat" w:hAnsi="GHEA Grapalat"/>
          <w:noProof/>
          <w:lang w:val="hy-AM"/>
        </w:rPr>
        <w:t>Հայաստանյան տեխնոլոգիական էկոհամակարգում առկա հիմնական խնդիրներից են համագործակցությունների ցածր մակարդակը և երկրի ներսում, և դրսում, ինչպես նաև ոլորտային խաղացողների միջև։ Նախատեսվում է բազմաբնույթ միջոցառումների միջոցով խթանել ոլորտի խաղացողների միջև փոխադարձ ճանաչելիության, համագործակցությունների մակարդակի բարձրացմումը։ Թեմատիկ միջոցառումները կարող են ներառել ֆորումներ, կոնֆերանսներ, նպատակային դասընթացներ, տեղեկատվական հանդիպումներ և այլ ձևաչափ ունեցող նախաձեռնություններ։</w:t>
      </w:r>
    </w:p>
    <w:p w14:paraId="0D8D394A" w14:textId="275B2FCD" w:rsidR="00300335" w:rsidRPr="000043CB" w:rsidRDefault="00143B53" w:rsidP="00143B53">
      <w:pPr>
        <w:spacing w:before="120" w:line="276" w:lineRule="auto"/>
        <w:ind w:firstLine="547"/>
        <w:jc w:val="both"/>
        <w:rPr>
          <w:rFonts w:ascii="GHEA Grapalat" w:hAnsi="GHEA Grapalat"/>
          <w:noProof/>
          <w:lang w:val="hy-AM"/>
        </w:rPr>
      </w:pPr>
      <w:r w:rsidRPr="000043CB">
        <w:rPr>
          <w:rFonts w:ascii="GHEA Grapalat" w:hAnsi="GHEA Grapalat"/>
          <w:noProof/>
          <w:lang w:val="hy-AM"/>
        </w:rPr>
        <w:t>4-րդ բաղադրիչը նախատեսվում է իրականացնել որպես նախորդ բաղադրիչների արդյունավետությանը նպաստող օժանդակող միջոցառում։</w:t>
      </w:r>
    </w:p>
    <w:p w14:paraId="6275C1D5" w14:textId="77777777" w:rsidR="008F073A" w:rsidRPr="000043CB" w:rsidRDefault="008F073A" w:rsidP="008F073A">
      <w:pPr>
        <w:spacing w:before="120" w:line="276" w:lineRule="auto"/>
        <w:ind w:firstLine="547"/>
        <w:jc w:val="both"/>
        <w:rPr>
          <w:rFonts w:ascii="GHEA Grapalat" w:hAnsi="GHEA Grapalat"/>
          <w:noProof/>
          <w:lang w:val="hy-AM"/>
        </w:rPr>
      </w:pPr>
    </w:p>
    <w:p w14:paraId="170E541C" w14:textId="475F2208" w:rsidR="0082537C" w:rsidRPr="000043CB" w:rsidRDefault="00BB2608" w:rsidP="001101AB">
      <w:pPr>
        <w:pStyle w:val="ListParagraph"/>
        <w:spacing w:line="276" w:lineRule="auto"/>
        <w:ind w:left="0" w:firstLine="630"/>
        <w:contextualSpacing/>
        <w:jc w:val="both"/>
        <w:rPr>
          <w:rFonts w:ascii="GHEA Grapalat" w:hAnsi="GHEA Grapalat"/>
          <w:noProof/>
          <w:lang w:val="hy-AM"/>
        </w:rPr>
      </w:pPr>
      <w:r>
        <w:rPr>
          <w:rFonts w:ascii="GHEA Grapalat" w:hAnsi="GHEA Grapalat" w:cs="Sylfaen"/>
          <w:b/>
          <w:noProof/>
          <w:lang w:val="hy-AM"/>
        </w:rPr>
        <w:t>3</w:t>
      </w:r>
      <w:r w:rsidR="0082537C" w:rsidRPr="000043CB">
        <w:rPr>
          <w:rFonts w:ascii="GHEA Grapalat" w:hAnsi="GHEA Grapalat" w:cs="Sylfaen"/>
          <w:b/>
          <w:noProof/>
          <w:lang w:val="hy-AM"/>
        </w:rPr>
        <w:t xml:space="preserve">. </w:t>
      </w:r>
      <w:r w:rsidR="0082537C" w:rsidRPr="000043CB">
        <w:rPr>
          <w:rFonts w:ascii="GHEA Grapalat" w:hAnsi="GHEA Grapalat"/>
          <w:b/>
          <w:noProof/>
          <w:lang w:val="hy-AM"/>
        </w:rPr>
        <w:t xml:space="preserve">Շուկաների զարգացում և միջազգային համագործակցություն </w:t>
      </w:r>
      <w:r w:rsidR="0082537C" w:rsidRPr="000043CB">
        <w:rPr>
          <w:rFonts w:ascii="GHEA Grapalat" w:hAnsi="GHEA Grapalat"/>
          <w:noProof/>
          <w:lang w:val="hy-AM"/>
        </w:rPr>
        <w:t>միջոցառման նպատակ</w:t>
      </w:r>
      <w:r w:rsidR="0082537C" w:rsidRPr="000043CB">
        <w:rPr>
          <w:rFonts w:ascii="GHEA Grapalat" w:hAnsi="GHEA Grapalat" w:cs="Tahoma"/>
          <w:noProof/>
          <w:lang w:val="hy-AM"/>
        </w:rPr>
        <w:t>ն</w:t>
      </w:r>
      <w:r w:rsidR="0082537C" w:rsidRPr="000043CB">
        <w:rPr>
          <w:rFonts w:ascii="GHEA Grapalat" w:hAnsi="GHEA Grapalat"/>
          <w:noProof/>
          <w:lang w:val="hy-AM"/>
        </w:rPr>
        <w:t xml:space="preserve"> է բարձր տեխնոլոգիական ընկերությունների, ապրանքներ</w:t>
      </w:r>
      <w:r w:rsidR="0082537C" w:rsidRPr="000043CB">
        <w:rPr>
          <w:rFonts w:ascii="GHEA Grapalat" w:hAnsi="GHEA Grapalat" w:cs="Tahoma"/>
          <w:noProof/>
          <w:lang w:val="hy-AM"/>
        </w:rPr>
        <w:t>ի</w:t>
      </w:r>
      <w:r w:rsidR="0082537C" w:rsidRPr="000043CB">
        <w:rPr>
          <w:rFonts w:ascii="GHEA Grapalat" w:hAnsi="GHEA Grapalat"/>
          <w:noProof/>
          <w:lang w:val="hy-AM"/>
        </w:rPr>
        <w:t xml:space="preserve"> և ծառայություններ</w:t>
      </w:r>
      <w:r w:rsidR="0082537C" w:rsidRPr="000043CB">
        <w:rPr>
          <w:rFonts w:ascii="GHEA Grapalat" w:hAnsi="GHEA Grapalat" w:cs="Tahoma"/>
          <w:noProof/>
          <w:lang w:val="hy-AM"/>
        </w:rPr>
        <w:t>ի</w:t>
      </w:r>
      <w:r w:rsidR="0082537C" w:rsidRPr="000043CB">
        <w:rPr>
          <w:rFonts w:ascii="GHEA Grapalat" w:hAnsi="GHEA Grapalat"/>
          <w:noProof/>
          <w:lang w:val="hy-AM"/>
        </w:rPr>
        <w:t xml:space="preserve"> արտերկրում </w:t>
      </w:r>
      <w:r w:rsidR="0082537C" w:rsidRPr="000043CB">
        <w:rPr>
          <w:rFonts w:ascii="GHEA Grapalat" w:hAnsi="GHEA Grapalat" w:cs="Tahoma"/>
          <w:noProof/>
          <w:lang w:val="hy-AM"/>
        </w:rPr>
        <w:t xml:space="preserve">պատշաճ ներկայացումը եւ թիրախավորված </w:t>
      </w:r>
      <w:r w:rsidR="0082537C" w:rsidRPr="000043CB">
        <w:rPr>
          <w:rFonts w:ascii="GHEA Grapalat" w:hAnsi="GHEA Grapalat"/>
          <w:noProof/>
          <w:lang w:val="hy-AM"/>
        </w:rPr>
        <w:t xml:space="preserve">վաճառքի </w:t>
      </w:r>
      <w:r w:rsidR="0082537C" w:rsidRPr="000043CB">
        <w:rPr>
          <w:rFonts w:ascii="GHEA Grapalat" w:hAnsi="GHEA Grapalat" w:cs="Tahoma"/>
          <w:noProof/>
          <w:lang w:val="hy-AM"/>
        </w:rPr>
        <w:t>խթանումը</w:t>
      </w:r>
      <w:r w:rsidR="0082537C" w:rsidRPr="000043CB">
        <w:rPr>
          <w:rFonts w:ascii="GHEA Grapalat" w:hAnsi="GHEA Grapalat"/>
          <w:noProof/>
          <w:lang w:val="hy-AM"/>
        </w:rPr>
        <w:t>:</w:t>
      </w:r>
    </w:p>
    <w:p w14:paraId="0E37A3D7" w14:textId="719AE3AC" w:rsidR="00442845" w:rsidRPr="000043CB" w:rsidRDefault="0055440C" w:rsidP="001101AB">
      <w:pPr>
        <w:spacing w:line="276" w:lineRule="auto"/>
        <w:ind w:firstLine="567"/>
        <w:jc w:val="both"/>
        <w:rPr>
          <w:rFonts w:ascii="GHEA Grapalat" w:hAnsi="GHEA Grapalat"/>
          <w:noProof/>
          <w:sz w:val="22"/>
          <w:szCs w:val="22"/>
          <w:lang w:val="hy-AM"/>
        </w:rPr>
      </w:pPr>
      <w:r w:rsidRPr="000043CB">
        <w:rPr>
          <w:rFonts w:ascii="GHEA Grapalat" w:eastAsia="GHEA Grapalat" w:hAnsi="GHEA Grapalat" w:cs="GHEA Grapalat"/>
          <w:lang w:val="hy-AM"/>
        </w:rPr>
        <w:t>Ծրագիրը Հնարավորություն է ընձեռում</w:t>
      </w:r>
      <w:r w:rsidR="00442845" w:rsidRPr="000043CB">
        <w:rPr>
          <w:rFonts w:ascii="GHEA Grapalat" w:eastAsia="GHEA Grapalat" w:hAnsi="GHEA Grapalat" w:cs="GHEA Grapalat"/>
          <w:lang w:val="hy-AM"/>
        </w:rPr>
        <w:t xml:space="preserve"> տալով ԲՏ ոլորտում գործող կազմակերպություններին կազմակերպություններին ներկայացնել իրենց արտադրանքն ու ծառայությունները </w:t>
      </w:r>
      <w:r w:rsidRPr="000043CB">
        <w:rPr>
          <w:rFonts w:ascii="GHEA Grapalat" w:eastAsia="GHEA Grapalat" w:hAnsi="GHEA Grapalat" w:cs="GHEA Grapalat"/>
          <w:lang w:val="hy-AM"/>
        </w:rPr>
        <w:t>ներկայացնել համաշխարհային կարևորագույն միջոցառում</w:t>
      </w:r>
      <w:r w:rsidR="00E0414A" w:rsidRPr="000043CB">
        <w:rPr>
          <w:rFonts w:ascii="GHEA Grapalat" w:eastAsia="GHEA Grapalat" w:hAnsi="GHEA Grapalat" w:cs="GHEA Grapalat"/>
          <w:lang w:val="hy-AM"/>
        </w:rPr>
        <w:t>ներ</w:t>
      </w:r>
      <w:r w:rsidRPr="000043CB">
        <w:rPr>
          <w:rFonts w:ascii="GHEA Grapalat" w:eastAsia="GHEA Grapalat" w:hAnsi="GHEA Grapalat" w:cs="GHEA Grapalat"/>
          <w:lang w:val="hy-AM"/>
        </w:rPr>
        <w:t>՝ ԱՄՆ֊ում, Սինգապուրում, Դուբայում, Փարիզում, Լոնդոնում, Մոսկվայում և Քաթարում:</w:t>
      </w:r>
      <w:r w:rsidR="005E5819" w:rsidRPr="000043CB">
        <w:rPr>
          <w:rFonts w:ascii="GHEA Grapalat" w:eastAsia="GHEA Grapalat" w:hAnsi="GHEA Grapalat" w:cs="GHEA Grapalat"/>
          <w:lang w:val="hy-AM"/>
        </w:rPr>
        <w:t xml:space="preserve"> Գործուղումների ընթացքում Նախարարությունը կաջակցի կազմակերպություններին՝ ապահովելով գիշերակաց, տաղավարի տարածքի վարձույթ և կառուցապատում: Բացի արտաքին միջոցառումներից, նախատեսվում է աջակցություն նաև ՀՀ տարածքում անց կացվող ոլորտային միջոցառումներին:</w:t>
      </w:r>
    </w:p>
    <w:p w14:paraId="3785DBC3" w14:textId="77777777" w:rsidR="00FF22F9" w:rsidRDefault="00FF22F9" w:rsidP="00FF22F9">
      <w:pPr>
        <w:spacing w:line="276" w:lineRule="auto"/>
        <w:jc w:val="both"/>
        <w:rPr>
          <w:rFonts w:ascii="GHEA Grapalat" w:eastAsia="GHEA Grapalat" w:hAnsi="GHEA Grapalat" w:cs="GHEA Grapalat"/>
          <w:b/>
          <w:color w:val="000000" w:themeColor="text1"/>
          <w:lang w:val="hy-AM"/>
        </w:rPr>
      </w:pPr>
    </w:p>
    <w:p w14:paraId="78E438B9" w14:textId="762EF59E" w:rsidR="00FF22F9" w:rsidRDefault="00BB2608" w:rsidP="00C44563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GHEA Grapalat" w:eastAsia="GHEA Grapalat" w:hAnsi="GHEA Grapalat" w:cs="GHEA Grapalat"/>
          <w:b/>
          <w:color w:val="000000" w:themeColor="text1"/>
          <w:lang w:val="hy-AM"/>
        </w:rPr>
      </w:pPr>
      <w:r w:rsidRPr="00FF22F9">
        <w:rPr>
          <w:rFonts w:ascii="GHEA Grapalat" w:eastAsia="GHEA Grapalat" w:hAnsi="GHEA Grapalat" w:cs="GHEA Grapalat"/>
          <w:b/>
          <w:color w:val="000000" w:themeColor="text1"/>
          <w:lang w:val="hy-AM"/>
        </w:rPr>
        <w:t>Թվայնացման միջոցառումներ</w:t>
      </w:r>
    </w:p>
    <w:p w14:paraId="4D68FF1B" w14:textId="77777777" w:rsidR="00FF22F9" w:rsidRPr="00FF22F9" w:rsidRDefault="00FF22F9" w:rsidP="00FF22F9">
      <w:pPr>
        <w:spacing w:line="276" w:lineRule="auto"/>
        <w:ind w:firstLine="360"/>
        <w:jc w:val="both"/>
        <w:rPr>
          <w:rFonts w:ascii="GHEA Grapalat" w:eastAsia="GHEA Grapalat" w:hAnsi="GHEA Grapalat" w:cs="GHEA Grapalat"/>
          <w:lang w:val="hy-AM"/>
        </w:rPr>
      </w:pPr>
      <w:r w:rsidRPr="00FF22F9">
        <w:rPr>
          <w:rFonts w:ascii="GHEA Grapalat" w:hAnsi="GHEA Grapalat" w:cs="Sylfaen"/>
          <w:noProof/>
          <w:lang w:val="hy-AM"/>
        </w:rPr>
        <w:t xml:space="preserve">Միջնաժամկետ հեռանկարում նախատեսվում է երկու միջոցառումների իրականացում՝ 11018 «Ծրագրերի կառավարման էլեկտրոնային միասնական հարթակ» և </w:t>
      </w:r>
      <w:r w:rsidRPr="00FF22F9">
        <w:rPr>
          <w:rFonts w:ascii="GHEA Grapalat" w:eastAsia="GHEA Grapalat" w:hAnsi="GHEA Grapalat" w:cs="GHEA Grapalat"/>
          <w:lang w:val="hy-AM"/>
        </w:rPr>
        <w:t xml:space="preserve">11019 «Կիբեռանվտանգության և տվյալագիտության ազգային կենտրոնի ստեղծում»: </w:t>
      </w:r>
    </w:p>
    <w:p w14:paraId="25171EDA" w14:textId="77777777" w:rsidR="00FF22F9" w:rsidRDefault="00FF22F9" w:rsidP="00FF22F9">
      <w:pPr>
        <w:spacing w:line="276" w:lineRule="auto"/>
        <w:ind w:firstLine="360"/>
        <w:jc w:val="both"/>
        <w:rPr>
          <w:rFonts w:ascii="GHEA Grapalat" w:hAnsi="GHEA Grapalat" w:cs="Arial"/>
          <w:color w:val="000000"/>
          <w:lang w:val="hy-AM"/>
        </w:rPr>
      </w:pPr>
      <w:r>
        <w:rPr>
          <w:rFonts w:ascii="GHEA Grapalat" w:hAnsi="GHEA Grapalat" w:cs="Sylfaen"/>
          <w:noProof/>
          <w:lang w:val="hy-AM"/>
        </w:rPr>
        <w:t>Մ</w:t>
      </w:r>
      <w:r w:rsidRPr="00FF22F9">
        <w:rPr>
          <w:rFonts w:ascii="GHEA Grapalat" w:hAnsi="GHEA Grapalat" w:cs="Sylfaen"/>
          <w:noProof/>
          <w:lang w:val="hy-AM"/>
        </w:rPr>
        <w:t xml:space="preserve">իջոցառման </w:t>
      </w:r>
      <w:r w:rsidRPr="00FF22F9">
        <w:rPr>
          <w:rFonts w:ascii="GHEA Grapalat" w:hAnsi="GHEA Grapalat" w:cs="Arial"/>
          <w:noProof/>
          <w:lang w:val="hy-AM"/>
        </w:rPr>
        <w:t xml:space="preserve">նպատակն է ունենալ էլեկտրոնային փաստաթղթաշրջանառության միասնական համակարգ, որը կապահովի էլեկտրոնային/թվային փաստաթղթերի և առաջադրանքների լիակատար կառավարումը և թույլ կտա վերացնել թղթատարական ծանր հոսքերը մարմինների ներսում: </w:t>
      </w:r>
    </w:p>
    <w:p w14:paraId="67737262" w14:textId="77777777" w:rsidR="00FF22F9" w:rsidRDefault="00FF22F9" w:rsidP="00FF22F9">
      <w:pPr>
        <w:spacing w:line="276" w:lineRule="auto"/>
        <w:ind w:firstLine="360"/>
        <w:jc w:val="both"/>
        <w:rPr>
          <w:rFonts w:ascii="GHEA Grapalat" w:hAnsi="GHEA Grapalat" w:cs="Arial"/>
          <w:color w:val="000000"/>
          <w:lang w:val="hy-AM"/>
        </w:rPr>
      </w:pPr>
      <w:r w:rsidRPr="00FF22F9">
        <w:rPr>
          <w:rFonts w:ascii="GHEA Grapalat" w:hAnsi="GHEA Grapalat" w:cs="Arial"/>
          <w:color w:val="000000"/>
          <w:lang w:val="hy-AM"/>
        </w:rPr>
        <w:t>Հարթակը պետք է ապահովի ներքին գործառնությունների և միջգերատեսչական փաստաթղթաշրջանառության ավտոմատացումը, հաղորդակցության և թափանցիկության մակարդակի բարձրացումը, աշխատանքների լրիվ տեսանելիությունը, աշխատանքների  առաջնահերթությունների սահմանումը, ռեսուրսների ճիշտ բաշխումը, գերատեսչությունների միջև արդյունավետ համագործակցությունը: Հարթակը պետք է ապահովի պետական ծրագրերի նախագծերի հորիզոնական կառավարում, ներառելով համաժամանակյա դիտարկում և փոխգործակցություն, ամփոփում բոլոր համակատարողների մոտ՝ նախագծի հեղինակից մինչ բոլոր կատարողները, տվյալ նախագծի ընթացիկ կարգավիճակի մասին տեղեկատվության առցանց վերահսկումով։</w:t>
      </w:r>
    </w:p>
    <w:p w14:paraId="48468DE2" w14:textId="77777777" w:rsidR="00FF22F9" w:rsidRDefault="00FF22F9" w:rsidP="00FF22F9">
      <w:pPr>
        <w:spacing w:line="276" w:lineRule="auto"/>
        <w:ind w:firstLine="360"/>
        <w:jc w:val="both"/>
        <w:rPr>
          <w:rFonts w:ascii="GHEA Grapalat" w:hAnsi="GHEA Grapalat" w:cs="Arial"/>
          <w:color w:val="000000"/>
          <w:lang w:val="hy-AM"/>
        </w:rPr>
      </w:pPr>
      <w:r w:rsidRPr="00FF22F9">
        <w:rPr>
          <w:rFonts w:ascii="GHEA Grapalat" w:hAnsi="GHEA Grapalat"/>
          <w:noProof/>
          <w:lang w:val="hy-AM"/>
        </w:rPr>
        <w:t xml:space="preserve">2021թ. հայտարարվել է Հարթակի տեխնիկական առաջադրանքի մշակման խորհրդատվական ծառայությունների գնման մրցույթ: Հաղթող ընկերության հետ կնքվել է ծառայությունների մատուցման պայմանագիր` առանց ֆինանսական միջոցների հատկացման: Ուստի ՀՀ բարձր տեխնոլոգիական արդյունաբերության նախարարության կողմից նշված աշխատանքների ֆինանսավորման համար նախատեսվում է մշակել և շրջանառության մեջ դնել  ՀՀ կառավարության որոշման </w:t>
      </w:r>
      <w:r w:rsidRPr="00FF22F9">
        <w:rPr>
          <w:rFonts w:ascii="GHEA Grapalat" w:hAnsi="GHEA Grapalat"/>
          <w:noProof/>
          <w:lang w:val="hy-AM"/>
        </w:rPr>
        <w:lastRenderedPageBreak/>
        <w:t xml:space="preserve">նախագիծ, նախարարության կողմից իրականացվող բյուջետային ծրագրերից վերաբաշխման միջոցով 14.0 մլն դրամ հատկացնելու վերաբերյալ: </w:t>
      </w:r>
    </w:p>
    <w:p w14:paraId="1EE225AC" w14:textId="77777777" w:rsidR="00FF22F9" w:rsidRDefault="00FF22F9" w:rsidP="00FF22F9">
      <w:pPr>
        <w:spacing w:line="276" w:lineRule="auto"/>
        <w:ind w:firstLine="360"/>
        <w:jc w:val="both"/>
        <w:rPr>
          <w:rFonts w:ascii="GHEA Grapalat" w:hAnsi="GHEA Grapalat"/>
          <w:noProof/>
          <w:lang w:val="hy-AM"/>
        </w:rPr>
      </w:pPr>
      <w:r w:rsidRPr="00FF22F9">
        <w:rPr>
          <w:rFonts w:ascii="GHEA Grapalat" w:hAnsi="GHEA Grapalat"/>
          <w:noProof/>
          <w:lang w:val="hy-AM"/>
        </w:rPr>
        <w:t xml:space="preserve">Նշված տրամաբանությամբ ծրագիրը չի դիտարկվում նոր նախաձեռնություն, քանի որ նախատեսվում է ֆինանսավորում 2022 թվականի ՀՀ պետական բյուջեով: </w:t>
      </w:r>
    </w:p>
    <w:p w14:paraId="4193882D" w14:textId="77777777" w:rsidR="00FF22F9" w:rsidRDefault="00FF22F9" w:rsidP="00FF22F9">
      <w:pPr>
        <w:spacing w:line="276" w:lineRule="auto"/>
        <w:ind w:firstLine="360"/>
        <w:jc w:val="both"/>
        <w:rPr>
          <w:rFonts w:ascii="GHEA Grapalat" w:eastAsia="GHEA Grapalat" w:hAnsi="GHEA Grapalat" w:cs="GHEA Grapalat"/>
          <w:lang w:val="hy-AM"/>
        </w:rPr>
      </w:pPr>
      <w:r w:rsidRPr="00916DF3">
        <w:rPr>
          <w:rFonts w:ascii="GHEA Grapalat" w:eastAsia="GHEA Grapalat" w:hAnsi="GHEA Grapalat" w:cs="GHEA Grapalat"/>
          <w:lang w:val="hy-AM"/>
        </w:rPr>
        <w:t>Միջոցառման ընդհանուր արժեքը 202</w:t>
      </w:r>
      <w:r w:rsidRPr="00E0414A">
        <w:rPr>
          <w:rFonts w:ascii="GHEA Grapalat" w:eastAsia="GHEA Grapalat" w:hAnsi="GHEA Grapalat" w:cs="GHEA Grapalat"/>
          <w:lang w:val="hy-AM"/>
        </w:rPr>
        <w:t>2</w:t>
      </w:r>
      <w:r w:rsidRPr="00916DF3">
        <w:rPr>
          <w:rFonts w:ascii="GHEA Grapalat" w:eastAsia="GHEA Grapalat" w:hAnsi="GHEA Grapalat" w:cs="GHEA Grapalat"/>
          <w:lang w:val="hy-AM"/>
        </w:rPr>
        <w:t>-202</w:t>
      </w:r>
      <w:r w:rsidRPr="00027089">
        <w:rPr>
          <w:rFonts w:ascii="GHEA Grapalat" w:eastAsia="GHEA Grapalat" w:hAnsi="GHEA Grapalat" w:cs="GHEA Grapalat"/>
          <w:lang w:val="hy-AM"/>
        </w:rPr>
        <w:t>5</w:t>
      </w:r>
      <w:r w:rsidRPr="00916DF3">
        <w:rPr>
          <w:rFonts w:ascii="GHEA Grapalat" w:eastAsia="GHEA Grapalat" w:hAnsi="GHEA Grapalat" w:cs="GHEA Grapalat"/>
          <w:lang w:val="hy-AM"/>
        </w:rPr>
        <w:t>թթ. համար կկազմի</w:t>
      </w:r>
      <w:r w:rsidRPr="00E0414A">
        <w:rPr>
          <w:rFonts w:ascii="GHEA Grapalat" w:eastAsia="GHEA Grapalat" w:hAnsi="GHEA Grapalat" w:cs="GHEA Grapalat"/>
          <w:lang w:val="hy-AM"/>
        </w:rPr>
        <w:t xml:space="preserve">՝ </w:t>
      </w:r>
      <w:r w:rsidRPr="00916DF3">
        <w:rPr>
          <w:rFonts w:ascii="GHEA Grapalat" w:eastAsia="GHEA Grapalat" w:hAnsi="GHEA Grapalat" w:cs="GHEA Grapalat"/>
          <w:lang w:val="hy-AM"/>
        </w:rPr>
        <w:t>202</w:t>
      </w:r>
      <w:r w:rsidRPr="00E0414A">
        <w:rPr>
          <w:rFonts w:ascii="GHEA Grapalat" w:eastAsia="GHEA Grapalat" w:hAnsi="GHEA Grapalat" w:cs="GHEA Grapalat"/>
          <w:lang w:val="hy-AM"/>
        </w:rPr>
        <w:t>2</w:t>
      </w:r>
      <w:r w:rsidRPr="00916DF3">
        <w:rPr>
          <w:rFonts w:ascii="GHEA Grapalat" w:eastAsia="GHEA Grapalat" w:hAnsi="GHEA Grapalat" w:cs="GHEA Grapalat"/>
          <w:lang w:val="hy-AM"/>
        </w:rPr>
        <w:t>թ</w:t>
      </w:r>
      <w:r w:rsidRPr="00916DF3">
        <w:rPr>
          <w:rFonts w:ascii="Cambria Math" w:eastAsia="GHEA Grapalat" w:hAnsi="Cambria Math" w:cs="Cambria Math"/>
          <w:lang w:val="hy-AM"/>
        </w:rPr>
        <w:t>․</w:t>
      </w:r>
      <w:r w:rsidRPr="00027089">
        <w:rPr>
          <w:rFonts w:ascii="Cambria Math" w:eastAsia="GHEA Grapalat" w:hAnsi="Cambria Math" w:cs="Cambria Math"/>
          <w:lang w:val="hy-AM"/>
        </w:rPr>
        <w:t xml:space="preserve"> </w:t>
      </w:r>
      <w:r w:rsidRPr="00027089">
        <w:rPr>
          <w:rFonts w:ascii="GHEA Grapalat" w:eastAsia="GHEA Grapalat" w:hAnsi="GHEA Grapalat" w:cs="GHEA Grapalat"/>
          <w:lang w:val="hy-AM"/>
        </w:rPr>
        <w:t>8</w:t>
      </w:r>
      <w:r w:rsidRPr="00E0414A">
        <w:rPr>
          <w:rFonts w:ascii="GHEA Grapalat" w:eastAsia="GHEA Grapalat" w:hAnsi="GHEA Grapalat" w:cs="GHEA Grapalat"/>
          <w:lang w:val="hy-AM"/>
        </w:rPr>
        <w:t>0,</w:t>
      </w:r>
      <w:r w:rsidRPr="00027089">
        <w:rPr>
          <w:rFonts w:ascii="GHEA Grapalat" w:eastAsia="GHEA Grapalat" w:hAnsi="GHEA Grapalat" w:cs="GHEA Grapalat"/>
          <w:lang w:val="hy-AM"/>
        </w:rPr>
        <w:t>0</w:t>
      </w:r>
      <w:r w:rsidRPr="00E0414A">
        <w:rPr>
          <w:rFonts w:ascii="GHEA Grapalat" w:eastAsia="GHEA Grapalat" w:hAnsi="GHEA Grapalat" w:cs="GHEA Grapalat"/>
          <w:lang w:val="hy-AM"/>
        </w:rPr>
        <w:t>00</w:t>
      </w:r>
      <w:r w:rsidRPr="00E0414A">
        <w:rPr>
          <w:rFonts w:ascii="Cambria Math" w:eastAsia="GHEA Grapalat" w:hAnsi="Cambria Math" w:cs="GHEA Grapalat"/>
          <w:lang w:val="hy-AM"/>
        </w:rPr>
        <w:t>․</w:t>
      </w:r>
      <w:r w:rsidRPr="00E0414A">
        <w:rPr>
          <w:rFonts w:ascii="GHEA Grapalat" w:eastAsia="GHEA Grapalat" w:hAnsi="GHEA Grapalat" w:cs="GHEA Grapalat"/>
          <w:lang w:val="hy-AM"/>
        </w:rPr>
        <w:t>0</w:t>
      </w:r>
      <w:r w:rsidRPr="00027089">
        <w:rPr>
          <w:rFonts w:ascii="GHEA Grapalat" w:eastAsia="GHEA Grapalat" w:hAnsi="GHEA Grapalat" w:cs="GHEA Grapalat"/>
          <w:lang w:val="hy-AM"/>
        </w:rPr>
        <w:t xml:space="preserve"> </w:t>
      </w:r>
      <w:r w:rsidRPr="00E0414A">
        <w:rPr>
          <w:rFonts w:ascii="GHEA Grapalat" w:eastAsia="GHEA Grapalat" w:hAnsi="GHEA Grapalat" w:cs="GHEA Grapalat"/>
          <w:lang w:val="hy-AM"/>
        </w:rPr>
        <w:t xml:space="preserve">հազար </w:t>
      </w:r>
      <w:r w:rsidRPr="00916DF3">
        <w:rPr>
          <w:rFonts w:ascii="GHEA Grapalat" w:eastAsia="GHEA Grapalat" w:hAnsi="GHEA Grapalat" w:cs="GHEA Grapalat"/>
          <w:lang w:val="hy-AM"/>
        </w:rPr>
        <w:t>դրամ,</w:t>
      </w:r>
      <w:r w:rsidRPr="00851F09">
        <w:rPr>
          <w:rFonts w:ascii="GHEA Grapalat" w:eastAsia="GHEA Grapalat" w:hAnsi="GHEA Grapalat" w:cs="GHEA Grapalat"/>
          <w:lang w:val="hy-AM"/>
        </w:rPr>
        <w:t xml:space="preserve"> </w:t>
      </w:r>
      <w:r>
        <w:rPr>
          <w:rFonts w:ascii="GHEA Grapalat" w:eastAsia="GHEA Grapalat" w:hAnsi="GHEA Grapalat" w:cs="GHEA Grapalat"/>
          <w:lang w:val="hy-AM"/>
        </w:rPr>
        <w:t xml:space="preserve">որը կիրականացվի ԵՄ աջակցությամբ, 14.0 մլն դրամ՝ ՀՀ պետական բյուջեով, իսկ </w:t>
      </w:r>
      <w:r w:rsidRPr="00916DF3">
        <w:rPr>
          <w:rFonts w:ascii="GHEA Grapalat" w:eastAsia="GHEA Grapalat" w:hAnsi="GHEA Grapalat" w:cs="GHEA Grapalat"/>
          <w:lang w:val="hy-AM"/>
        </w:rPr>
        <w:t xml:space="preserve"> 202</w:t>
      </w:r>
      <w:r w:rsidRPr="00E0414A">
        <w:rPr>
          <w:rFonts w:ascii="GHEA Grapalat" w:eastAsia="GHEA Grapalat" w:hAnsi="GHEA Grapalat" w:cs="GHEA Grapalat"/>
          <w:lang w:val="hy-AM"/>
        </w:rPr>
        <w:t>3</w:t>
      </w:r>
      <w:r w:rsidRPr="00916DF3">
        <w:rPr>
          <w:rFonts w:ascii="GHEA Grapalat" w:eastAsia="GHEA Grapalat" w:hAnsi="GHEA Grapalat" w:cs="GHEA Grapalat"/>
          <w:lang w:val="hy-AM"/>
        </w:rPr>
        <w:t>թ.</w:t>
      </w:r>
      <w:r>
        <w:rPr>
          <w:rFonts w:ascii="GHEA Grapalat" w:eastAsia="GHEA Grapalat" w:hAnsi="GHEA Grapalat" w:cs="GHEA Grapalat"/>
          <w:lang w:val="hy-AM"/>
        </w:rPr>
        <w:t>՝</w:t>
      </w:r>
      <w:r w:rsidRPr="00916DF3">
        <w:rPr>
          <w:rFonts w:ascii="GHEA Grapalat" w:eastAsia="GHEA Grapalat" w:hAnsi="GHEA Grapalat" w:cs="GHEA Grapalat"/>
          <w:lang w:val="hy-AM"/>
        </w:rPr>
        <w:t xml:space="preserve"> </w:t>
      </w:r>
      <w:r w:rsidRPr="00E20D3A">
        <w:rPr>
          <w:rFonts w:ascii="GHEA Grapalat" w:eastAsia="GHEA Grapalat" w:hAnsi="GHEA Grapalat" w:cs="GHEA Grapalat"/>
          <w:lang w:val="hy-AM"/>
        </w:rPr>
        <w:t>25</w:t>
      </w:r>
      <w:r w:rsidRPr="00E0414A">
        <w:rPr>
          <w:rFonts w:ascii="GHEA Grapalat" w:eastAsia="GHEA Grapalat" w:hAnsi="GHEA Grapalat" w:cs="GHEA Grapalat"/>
          <w:lang w:val="hy-AM"/>
        </w:rPr>
        <w:t>0</w:t>
      </w:r>
      <w:r w:rsidRPr="00E0414A">
        <w:rPr>
          <w:rFonts w:ascii="Cambria Math" w:eastAsia="GHEA Grapalat" w:hAnsi="Cambria Math" w:cs="GHEA Grapalat"/>
          <w:lang w:val="hy-AM"/>
        </w:rPr>
        <w:t>,</w:t>
      </w:r>
      <w:r w:rsidRPr="00E0414A">
        <w:rPr>
          <w:rFonts w:ascii="GHEA Grapalat" w:eastAsia="GHEA Grapalat" w:hAnsi="GHEA Grapalat" w:cs="GHEA Grapalat"/>
          <w:lang w:val="hy-AM"/>
        </w:rPr>
        <w:t>0</w:t>
      </w:r>
      <w:r w:rsidRPr="00E20D3A">
        <w:rPr>
          <w:rFonts w:ascii="GHEA Grapalat" w:eastAsia="GHEA Grapalat" w:hAnsi="GHEA Grapalat" w:cs="GHEA Grapalat"/>
          <w:lang w:val="hy-AM"/>
        </w:rPr>
        <w:t>0</w:t>
      </w:r>
      <w:r w:rsidRPr="00E0414A">
        <w:rPr>
          <w:rFonts w:ascii="GHEA Grapalat" w:eastAsia="GHEA Grapalat" w:hAnsi="GHEA Grapalat" w:cs="GHEA Grapalat"/>
          <w:lang w:val="hy-AM"/>
        </w:rPr>
        <w:t>0</w:t>
      </w:r>
      <w:r w:rsidRPr="00E20D3A">
        <w:rPr>
          <w:rFonts w:ascii="GHEA Grapalat" w:eastAsia="GHEA Grapalat" w:hAnsi="GHEA Grapalat" w:cs="GHEA Grapalat"/>
          <w:lang w:val="hy-AM"/>
        </w:rPr>
        <w:t>.0</w:t>
      </w:r>
      <w:r w:rsidRPr="00E0414A">
        <w:rPr>
          <w:rFonts w:ascii="GHEA Grapalat" w:eastAsia="GHEA Grapalat" w:hAnsi="GHEA Grapalat" w:cs="GHEA Grapalat"/>
          <w:lang w:val="hy-AM"/>
        </w:rPr>
        <w:t xml:space="preserve"> հազար </w:t>
      </w:r>
      <w:r w:rsidRPr="00916DF3">
        <w:rPr>
          <w:rFonts w:ascii="GHEA Grapalat" w:eastAsia="GHEA Grapalat" w:hAnsi="GHEA Grapalat" w:cs="GHEA Grapalat"/>
          <w:lang w:val="hy-AM"/>
        </w:rPr>
        <w:t>դրամ:</w:t>
      </w:r>
    </w:p>
    <w:p w14:paraId="6897464E" w14:textId="77777777" w:rsidR="00FF22F9" w:rsidRDefault="00FF22F9" w:rsidP="00FF22F9">
      <w:pPr>
        <w:spacing w:line="276" w:lineRule="auto"/>
        <w:ind w:firstLine="360"/>
        <w:jc w:val="both"/>
        <w:rPr>
          <w:rFonts w:ascii="GHEA Grapalat" w:eastAsia="GHEA Grapalat" w:hAnsi="GHEA Grapalat" w:cs="GHEA Grapalat"/>
          <w:lang w:val="hy-AM"/>
        </w:rPr>
      </w:pPr>
      <w:r w:rsidRPr="0078171D">
        <w:rPr>
          <w:rFonts w:ascii="GHEA Grapalat" w:eastAsia="GHEA Grapalat" w:hAnsi="GHEA Grapalat" w:cs="GHEA Grapalat"/>
          <w:lang w:val="hy-AM"/>
        </w:rPr>
        <w:t>Միջոցառումը նախատեսվում է ավարտել 2023 թվականին:</w:t>
      </w:r>
    </w:p>
    <w:p w14:paraId="4173581B" w14:textId="77777777" w:rsidR="00FF22F9" w:rsidRDefault="00FF22F9" w:rsidP="00FF22F9">
      <w:pPr>
        <w:spacing w:line="276" w:lineRule="auto"/>
        <w:ind w:firstLine="360"/>
        <w:jc w:val="both"/>
        <w:rPr>
          <w:rFonts w:ascii="GHEA Grapalat" w:hAnsi="GHEA Grapalat" w:cs="Arial"/>
          <w:color w:val="000000"/>
          <w:lang w:val="hy-AM"/>
        </w:rPr>
      </w:pPr>
      <w:r>
        <w:rPr>
          <w:rFonts w:ascii="GHEA Grapalat" w:eastAsia="GHEA Grapalat" w:hAnsi="GHEA Grapalat" w:cs="GHEA Grapalat"/>
          <w:b/>
          <w:lang w:val="hy-AM"/>
        </w:rPr>
        <w:t xml:space="preserve">11019 «Կիբեռանվտանգության և տվյալագիտության ազգային կենտրոնի ստեղծում» </w:t>
      </w:r>
      <w:r>
        <w:rPr>
          <w:rFonts w:ascii="GHEA Grapalat" w:eastAsia="GHEA Grapalat" w:hAnsi="GHEA Grapalat" w:cs="GHEA Grapalat"/>
          <w:lang w:val="hy-AM"/>
        </w:rPr>
        <w:t>միջոցառման նպատակն է</w:t>
      </w:r>
      <w:r>
        <w:rPr>
          <w:rFonts w:ascii="GHEA Grapalat" w:eastAsia="GHEA Grapalat" w:hAnsi="GHEA Grapalat" w:cs="GHEA Grapalat"/>
          <w:b/>
          <w:lang w:val="hy-AM"/>
        </w:rPr>
        <w:t xml:space="preserve"> </w:t>
      </w:r>
      <w:r>
        <w:rPr>
          <w:rFonts w:ascii="GHEA Grapalat" w:eastAsia="GHEA Grapalat" w:hAnsi="GHEA Grapalat" w:cs="GHEA Grapalat"/>
          <w:lang w:val="hy-AM"/>
        </w:rPr>
        <w:t>իրականացնել կիբեռանվտանգության ստանդարտների մշակում, ներդրում և պետական հարթակներին դրանց համապատասխանության ստուգում, փորձագիտական խորհրդատվության ապահովում, կիբեռանվտանգության մակարդակի/վիճակի մշտադիտարկում։ Նախատեսվում է կիբեռանվտանգությանը առնչվող ռիսկերի դասակարգում, արտակարգ իրավիճակների և պատերազմական դրության դեպքում կիբեռանվտանգության ուժեղացման լրացուցիչ գործողությունների պլանի և համապատասխան սցենարների մշակում, ինչպես նաև առանձին միջադեպերի առնչվող վարժանքների իրականացում, պատահարների համակարգված կառավարմանն ուղղված միջոցառումների և սկզբունքների սահմանում:</w:t>
      </w:r>
    </w:p>
    <w:p w14:paraId="781A8562" w14:textId="77777777" w:rsidR="00FF22F9" w:rsidRDefault="00FF22F9" w:rsidP="00FF22F9">
      <w:pPr>
        <w:spacing w:line="276" w:lineRule="auto"/>
        <w:ind w:firstLine="360"/>
        <w:jc w:val="both"/>
        <w:rPr>
          <w:rFonts w:ascii="GHEA Grapalat" w:hAnsi="GHEA Grapalat" w:cs="Arial"/>
          <w:color w:val="000000"/>
          <w:lang w:val="hy-AM"/>
        </w:rPr>
      </w:pPr>
      <w:r w:rsidRPr="00FF22F9">
        <w:rPr>
          <w:rFonts w:ascii="GHEA Grapalat" w:hAnsi="GHEA Grapalat"/>
          <w:noProof/>
          <w:lang w:val="hy-AM"/>
        </w:rPr>
        <w:t xml:space="preserve">2021թ. հայտարարվել է Հարթակի տեխնիկական առաջադրանքի մշակման խորհրդատվական ծառայությունների գնման մրցույթ: Հաղթող ընկերության հետ կնքվել է ծառայությունների մատուցման պայմանագիր` առանց ֆինանսական միջոցների հատկացման: Ուստի ՀՀ բարձր տեխնոլոգիական արդյունաբերության նախարարության կողմից նշված աշխատանքների ֆինանսավորման համարև նախատեսվում է մշակել և շրջանառության մեջ դնել  ՀՀ կառավարության որոշման նախագիծ, նախարարության կողմից իրականացվող բյուջետային ծրագրերից վերաբաշխման միջոցով 34,104.0 հազար դրամ դրամ հատկացնելու վերաբերյալ: Նշված տրամաբանությամբ ծրագիրը չի դիտարկվում նոր նախաձեռնություն, քանի որ նախատեսվում է ֆինանսավորում 2022 թվականի ՀՀ պետական բյուջեով: </w:t>
      </w:r>
    </w:p>
    <w:p w14:paraId="25F8D969" w14:textId="474D35EC" w:rsidR="00FF22F9" w:rsidRPr="00FF22F9" w:rsidRDefault="00FF22F9" w:rsidP="00FF22F9">
      <w:pPr>
        <w:spacing w:line="276" w:lineRule="auto"/>
        <w:ind w:firstLine="360"/>
        <w:jc w:val="both"/>
        <w:rPr>
          <w:rFonts w:ascii="GHEA Grapalat" w:hAnsi="GHEA Grapalat" w:cs="Arial"/>
          <w:color w:val="000000"/>
          <w:lang w:val="hy-AM"/>
        </w:rPr>
      </w:pPr>
      <w:r w:rsidRPr="00FF22F9">
        <w:rPr>
          <w:rFonts w:ascii="GHEA Grapalat" w:eastAsia="GHEA Grapalat" w:hAnsi="GHEA Grapalat" w:cs="GHEA Grapalat"/>
          <w:lang w:val="hy-AM"/>
        </w:rPr>
        <w:t>Միջոցառման ընդհանուր արժեքը 2022-2023 թթ. համար կազմում է՝  3 մլրդ ՀՀ դրամ՝ որից 966 մլն. ՀՀ դրամը 2022 թվականին: Միջոցառումը նախատեսվում է ավարտել 2023 թվականին:</w:t>
      </w:r>
    </w:p>
    <w:p w14:paraId="588DA1A3" w14:textId="4C7EC879" w:rsidR="00BB2608" w:rsidRDefault="00BB2608" w:rsidP="00BB2608">
      <w:pPr>
        <w:spacing w:line="276" w:lineRule="auto"/>
        <w:rPr>
          <w:rFonts w:ascii="GHEA Grapalat" w:eastAsia="GHEA Grapalat" w:hAnsi="GHEA Grapalat" w:cs="GHEA Grapalat"/>
          <w:color w:val="1F497D" w:themeColor="text2"/>
          <w:lang w:val="hy-AM"/>
        </w:rPr>
      </w:pPr>
    </w:p>
    <w:p w14:paraId="36DDB721" w14:textId="77777777" w:rsidR="00BB2608" w:rsidRPr="00BB2608" w:rsidRDefault="00BB2608" w:rsidP="00BB2608">
      <w:pPr>
        <w:spacing w:line="276" w:lineRule="auto"/>
        <w:rPr>
          <w:rFonts w:ascii="GHEA Grapalat" w:eastAsia="GHEA Grapalat" w:hAnsi="GHEA Grapalat" w:cs="GHEA Grapalat"/>
          <w:color w:val="1F497D" w:themeColor="text2"/>
          <w:lang w:val="hy-AM"/>
        </w:rPr>
      </w:pPr>
    </w:p>
    <w:tbl>
      <w:tblPr>
        <w:tblW w:w="9795" w:type="dxa"/>
        <w:tblInd w:w="94" w:type="dxa"/>
        <w:tblLayout w:type="fixed"/>
        <w:tblLook w:val="04A0" w:firstRow="1" w:lastRow="0" w:firstColumn="1" w:lastColumn="0" w:noHBand="0" w:noVBand="1"/>
      </w:tblPr>
      <w:tblGrid>
        <w:gridCol w:w="1134"/>
        <w:gridCol w:w="1715"/>
        <w:gridCol w:w="1715"/>
        <w:gridCol w:w="850"/>
        <w:gridCol w:w="709"/>
        <w:gridCol w:w="709"/>
        <w:gridCol w:w="708"/>
        <w:gridCol w:w="2255"/>
      </w:tblGrid>
      <w:tr w:rsidR="00405BDE" w:rsidRPr="000043CB" w14:paraId="2F91CF94" w14:textId="77777777" w:rsidTr="002B5DD6">
        <w:trPr>
          <w:trHeight w:val="30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DAC9B01" w14:textId="77777777" w:rsidR="00854CAB" w:rsidRPr="000043CB" w:rsidRDefault="00854CAB" w:rsidP="00DF5E25">
            <w:pPr>
              <w:spacing w:line="276" w:lineRule="auto"/>
              <w:rPr>
                <w:rFonts w:ascii="GHEA Grapalat" w:hAnsi="GHEA Grapalat"/>
                <w:sz w:val="16"/>
                <w:szCs w:val="16"/>
              </w:rPr>
            </w:pPr>
            <w:r w:rsidRPr="000043CB">
              <w:rPr>
                <w:rFonts w:ascii="GHEA Grapalat" w:hAnsi="GHEA Grapalat"/>
                <w:sz w:val="16"/>
                <w:szCs w:val="16"/>
              </w:rPr>
              <w:t>Նպատակը</w:t>
            </w:r>
            <w:r w:rsidRPr="000043CB" w:rsidDel="00854CAB">
              <w:rPr>
                <w:rFonts w:ascii="GHEA Grapalat" w:hAnsi="GHEA Grapalat"/>
                <w:sz w:val="16"/>
                <w:szCs w:val="16"/>
              </w:rPr>
              <w:t xml:space="preserve"> 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C33DD3" w14:textId="77777777" w:rsidR="00854CAB" w:rsidRPr="000043CB" w:rsidRDefault="00854CAB" w:rsidP="00DF5E25">
            <w:pPr>
              <w:spacing w:line="276" w:lineRule="auto"/>
              <w:rPr>
                <w:rFonts w:ascii="GHEA Grapalat" w:hAnsi="GHEA Grapalat"/>
                <w:sz w:val="16"/>
                <w:szCs w:val="16"/>
              </w:rPr>
            </w:pPr>
            <w:r w:rsidRPr="000043CB">
              <w:rPr>
                <w:rFonts w:ascii="GHEA Grapalat" w:hAnsi="GHEA Grapalat"/>
                <w:sz w:val="16"/>
                <w:szCs w:val="16"/>
              </w:rPr>
              <w:t>Ծրագրի դասիչը և անվանումը</w:t>
            </w:r>
            <w:r w:rsidRPr="000043CB" w:rsidDel="00854CAB">
              <w:rPr>
                <w:rFonts w:ascii="GHEA Grapalat" w:hAnsi="GHEA Grapalat"/>
                <w:sz w:val="16"/>
                <w:szCs w:val="16"/>
              </w:rPr>
              <w:t xml:space="preserve"> </w:t>
            </w:r>
          </w:p>
        </w:tc>
        <w:tc>
          <w:tcPr>
            <w:tcW w:w="4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A276D91" w14:textId="77777777" w:rsidR="00854CAB" w:rsidRPr="000043CB" w:rsidRDefault="00854CAB" w:rsidP="00DF5E25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043CB">
              <w:rPr>
                <w:rFonts w:ascii="GHEA Grapalat" w:hAnsi="GHEA Grapalat"/>
                <w:sz w:val="16"/>
                <w:szCs w:val="16"/>
              </w:rPr>
              <w:t>Ծրագրի վերջնական արդյունքները</w:t>
            </w:r>
          </w:p>
        </w:tc>
        <w:tc>
          <w:tcPr>
            <w:tcW w:w="22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9D9D9"/>
          </w:tcPr>
          <w:p w14:paraId="15A32A13" w14:textId="77777777" w:rsidR="00854CAB" w:rsidRPr="000043CB" w:rsidRDefault="00854CAB" w:rsidP="00DF5E25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043CB">
              <w:rPr>
                <w:rFonts w:ascii="GHEA Grapalat" w:hAnsi="GHEA Grapalat"/>
                <w:sz w:val="16"/>
                <w:szCs w:val="16"/>
              </w:rPr>
              <w:t xml:space="preserve">Կապը ՀՀ կառավարության ծրագրով սահմանված քաղաքականության թիրախների հետ </w:t>
            </w:r>
          </w:p>
        </w:tc>
      </w:tr>
      <w:tr w:rsidR="00405BDE" w:rsidRPr="000043CB" w14:paraId="2A10D922" w14:textId="77777777" w:rsidTr="002B5DD6">
        <w:trPr>
          <w:trHeight w:val="131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D52ED8" w14:textId="77777777" w:rsidR="00854CAB" w:rsidRPr="000043CB" w:rsidRDefault="00854CAB" w:rsidP="00DF5E25">
            <w:pPr>
              <w:spacing w:line="276" w:lineRule="auto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72D24A" w14:textId="77777777" w:rsidR="00854CAB" w:rsidRPr="000043CB" w:rsidRDefault="00854CAB" w:rsidP="00DF5E25">
            <w:pPr>
              <w:spacing w:line="276" w:lineRule="auto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1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D9D9D9"/>
            <w:hideMark/>
          </w:tcPr>
          <w:p w14:paraId="07FA0EBE" w14:textId="77777777" w:rsidR="00854CAB" w:rsidRPr="000043CB" w:rsidRDefault="00854CAB" w:rsidP="00DF5E25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043CB">
              <w:rPr>
                <w:rFonts w:ascii="GHEA Grapalat" w:hAnsi="GHEA Grapalat"/>
                <w:sz w:val="16"/>
                <w:szCs w:val="16"/>
              </w:rPr>
              <w:t>Չափորոշիչը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F1448CC" w14:textId="77777777" w:rsidR="00854CAB" w:rsidRPr="000043CB" w:rsidRDefault="00854CAB" w:rsidP="00DF5E25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043CB">
              <w:rPr>
                <w:rFonts w:ascii="GHEA Grapalat" w:hAnsi="GHEA Grapalat"/>
                <w:sz w:val="16"/>
                <w:szCs w:val="16"/>
              </w:rPr>
              <w:t xml:space="preserve">Ելակետը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68396F4E" w14:textId="77777777" w:rsidR="00854CAB" w:rsidRPr="000043CB" w:rsidRDefault="00854CAB" w:rsidP="00DF5E25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043CB">
              <w:rPr>
                <w:rFonts w:ascii="GHEA Grapalat" w:hAnsi="GHEA Grapalat"/>
                <w:sz w:val="16"/>
                <w:szCs w:val="16"/>
              </w:rPr>
              <w:t>Թիրախը</w:t>
            </w:r>
          </w:p>
        </w:tc>
        <w:tc>
          <w:tcPr>
            <w:tcW w:w="2255" w:type="dxa"/>
            <w:vMerge/>
            <w:tcBorders>
              <w:left w:val="nil"/>
              <w:right w:val="single" w:sz="4" w:space="0" w:color="auto"/>
            </w:tcBorders>
            <w:shd w:val="clear" w:color="000000" w:fill="D9D9D9"/>
            <w:hideMark/>
          </w:tcPr>
          <w:p w14:paraId="7E700230" w14:textId="77777777" w:rsidR="00854CAB" w:rsidRPr="000043CB" w:rsidRDefault="00854CAB" w:rsidP="00DF5E25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405BDE" w:rsidRPr="000043CB" w14:paraId="52AABD3C" w14:textId="77777777" w:rsidTr="002B5DD6">
        <w:trPr>
          <w:trHeight w:val="177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366C431" w14:textId="77777777" w:rsidR="00854CAB" w:rsidRPr="000043CB" w:rsidRDefault="00854CAB" w:rsidP="00DF5E25">
            <w:pPr>
              <w:spacing w:line="276" w:lineRule="auto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179A4" w14:textId="77777777" w:rsidR="00854CAB" w:rsidRPr="000043CB" w:rsidRDefault="00854CAB" w:rsidP="00DF5E25">
            <w:pPr>
              <w:spacing w:line="276" w:lineRule="auto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1A2493B9" w14:textId="77777777" w:rsidR="00854CAB" w:rsidRPr="000043CB" w:rsidRDefault="00854CAB" w:rsidP="00DF5E25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0843DF86" w14:textId="77777777" w:rsidR="00854CAB" w:rsidRPr="000043CB" w:rsidRDefault="00854CAB" w:rsidP="00DF5E25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043CB">
              <w:rPr>
                <w:rFonts w:ascii="GHEA Grapalat" w:hAnsi="GHEA Grapalat"/>
                <w:sz w:val="16"/>
                <w:szCs w:val="16"/>
              </w:rPr>
              <w:t>Ցուցա-նիշը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2EE2DDD0" w14:textId="77777777" w:rsidR="00854CAB" w:rsidRPr="000043CB" w:rsidRDefault="00854CAB" w:rsidP="00DF5E25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043CB">
              <w:rPr>
                <w:rFonts w:ascii="GHEA Grapalat" w:hAnsi="GHEA Grapalat"/>
                <w:sz w:val="16"/>
                <w:szCs w:val="16"/>
              </w:rPr>
              <w:t>Ժամ-կետը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50644F00" w14:textId="77777777" w:rsidR="00854CAB" w:rsidRPr="000043CB" w:rsidRDefault="00854CAB" w:rsidP="00DF5E25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043CB">
              <w:rPr>
                <w:rFonts w:ascii="GHEA Grapalat" w:hAnsi="GHEA Grapalat"/>
                <w:sz w:val="16"/>
                <w:szCs w:val="16"/>
              </w:rPr>
              <w:t>Ցուցա-նիշը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3337960E" w14:textId="77777777" w:rsidR="00854CAB" w:rsidRPr="000043CB" w:rsidRDefault="00854CAB" w:rsidP="00DF5E25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043CB">
              <w:rPr>
                <w:rFonts w:ascii="GHEA Grapalat" w:hAnsi="GHEA Grapalat"/>
                <w:sz w:val="16"/>
                <w:szCs w:val="16"/>
              </w:rPr>
              <w:t>Ժամ-կետը</w:t>
            </w:r>
          </w:p>
        </w:tc>
        <w:tc>
          <w:tcPr>
            <w:tcW w:w="22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68475DE" w14:textId="77777777" w:rsidR="00854CAB" w:rsidRPr="000043CB" w:rsidRDefault="00854CAB" w:rsidP="00DF5E25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B54FD5" w:rsidRPr="000043CB" w14:paraId="45BDB4B2" w14:textId="77777777" w:rsidTr="000D6105">
        <w:trPr>
          <w:trHeight w:val="2024"/>
        </w:trPr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B2A7CBD" w14:textId="77777777" w:rsidR="00B54FD5" w:rsidRPr="000043CB" w:rsidRDefault="00B54FD5" w:rsidP="00B54FD5">
            <w:pPr>
              <w:spacing w:line="276" w:lineRule="auto"/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</w:p>
          <w:p w14:paraId="2800459D" w14:textId="77777777" w:rsidR="00B54FD5" w:rsidRPr="000043CB" w:rsidRDefault="00B54FD5" w:rsidP="00B54FD5">
            <w:pPr>
              <w:spacing w:line="276" w:lineRule="auto"/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0043CB">
              <w:rPr>
                <w:rFonts w:ascii="GHEA Grapalat" w:hAnsi="GHEA Grapalat"/>
                <w:i/>
                <w:iCs/>
                <w:sz w:val="16"/>
                <w:szCs w:val="16"/>
              </w:rPr>
              <w:t>Բարձր տեխնոլոգիական արդյունաբերության զարգացում</w:t>
            </w:r>
          </w:p>
        </w:tc>
        <w:tc>
          <w:tcPr>
            <w:tcW w:w="17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7B61B1" w14:textId="66DC4066" w:rsidR="00B54FD5" w:rsidRPr="000043CB" w:rsidRDefault="00B54FD5" w:rsidP="00B54FD5">
            <w:pPr>
              <w:spacing w:line="276" w:lineRule="auto"/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0043CB">
              <w:rPr>
                <w:rFonts w:ascii="GHEA Grapalat" w:hAnsi="GHEA Grapalat"/>
                <w:i/>
                <w:iCs/>
                <w:sz w:val="16"/>
                <w:szCs w:val="16"/>
              </w:rPr>
              <w:t>1043 Բարձր տեխնոլոգիական արդյունաբերության էկոհամակարգի</w:t>
            </w:r>
            <w:r w:rsidR="00FF22F9">
              <w:rPr>
                <w:rFonts w:ascii="GHEA Grapalat" w:hAnsi="GHEA Grapalat"/>
                <w:i/>
                <w:iCs/>
                <w:sz w:val="16"/>
                <w:szCs w:val="16"/>
                <w:lang w:val="hy-AM"/>
              </w:rPr>
              <w:t>, թվայնացման</w:t>
            </w:r>
            <w:r w:rsidRPr="000043CB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 և շուկայի զարգացման ծրագիր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F8BFB" w14:textId="77777777" w:rsidR="00B54FD5" w:rsidRPr="000043CB" w:rsidRDefault="00B54FD5" w:rsidP="00B54FD5">
            <w:pPr>
              <w:spacing w:line="276" w:lineRule="auto"/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</w:p>
          <w:p w14:paraId="7989FD5D" w14:textId="77777777" w:rsidR="00B54FD5" w:rsidRPr="000043CB" w:rsidRDefault="00B54FD5" w:rsidP="00B54FD5">
            <w:pPr>
              <w:spacing w:line="276" w:lineRule="auto"/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0043CB">
              <w:rPr>
                <w:rFonts w:ascii="GHEA Grapalat" w:hAnsi="GHEA Grapalat"/>
                <w:i/>
                <w:iCs/>
                <w:sz w:val="16"/>
                <w:szCs w:val="16"/>
              </w:rPr>
              <w:t>Բարձր տեխնոլոգիական ոլորտում զբաղվածության աճ, տոկոս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9C941" w14:textId="53AE5AEC" w:rsidR="00B54FD5" w:rsidRPr="000043CB" w:rsidRDefault="00B54FD5" w:rsidP="00B54FD5">
            <w:pPr>
              <w:spacing w:line="276" w:lineRule="auto"/>
              <w:jc w:val="center"/>
              <w:rPr>
                <w:rFonts w:ascii="GHEA Grapalat" w:hAnsi="GHEA Grapalat"/>
                <w:i/>
                <w:iCs/>
                <w:sz w:val="16"/>
                <w:szCs w:val="16"/>
                <w:lang w:val="hy-AM"/>
              </w:rPr>
            </w:pPr>
            <w:r w:rsidRPr="000043CB">
              <w:rPr>
                <w:rFonts w:ascii="GHEA Grapalat" w:hAnsi="GHEA Grapalat"/>
                <w:i/>
                <w:iCs/>
                <w:sz w:val="16"/>
                <w:szCs w:val="16"/>
                <w:lang w:val="hy-AM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A8ED2" w14:textId="36D0EFB7" w:rsidR="00B54FD5" w:rsidRPr="000043CB" w:rsidRDefault="00B54FD5" w:rsidP="00B54FD5">
            <w:pPr>
              <w:spacing w:line="276" w:lineRule="auto"/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0043CB">
              <w:rPr>
                <w:rFonts w:ascii="GHEA Grapalat" w:hAnsi="GHEA Grapalat"/>
                <w:i/>
                <w:iCs/>
                <w:sz w:val="16"/>
                <w:szCs w:val="16"/>
              </w:rPr>
              <w:t>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5B75A" w14:textId="36F394E5" w:rsidR="00B54FD5" w:rsidRPr="000043CB" w:rsidRDefault="00B54FD5" w:rsidP="00B54FD5">
            <w:pPr>
              <w:spacing w:line="276" w:lineRule="auto"/>
              <w:jc w:val="center"/>
              <w:rPr>
                <w:rFonts w:ascii="GHEA Grapalat" w:hAnsi="GHEA Grapalat"/>
                <w:i/>
                <w:iCs/>
                <w:sz w:val="16"/>
                <w:szCs w:val="16"/>
                <w:lang w:val="hy-AM"/>
              </w:rPr>
            </w:pPr>
            <w:r w:rsidRPr="000043CB">
              <w:rPr>
                <w:rFonts w:ascii="GHEA Grapalat" w:hAnsi="GHEA Grapalat"/>
                <w:i/>
                <w:iCs/>
                <w:sz w:val="16"/>
                <w:szCs w:val="16"/>
                <w:lang w:val="hy-AM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7BFDB" w14:textId="5D541759" w:rsidR="00B54FD5" w:rsidRPr="000043CB" w:rsidRDefault="00B54FD5" w:rsidP="00B54FD5">
            <w:pPr>
              <w:spacing w:line="276" w:lineRule="auto"/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0043CB">
              <w:rPr>
                <w:rFonts w:ascii="GHEA Grapalat" w:hAnsi="GHEA Grapalat"/>
                <w:i/>
                <w:iCs/>
                <w:sz w:val="16"/>
                <w:szCs w:val="16"/>
              </w:rPr>
              <w:t>2022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F6475" w14:textId="3776F244" w:rsidR="00B54FD5" w:rsidRPr="008F0662" w:rsidRDefault="00B54FD5" w:rsidP="008F0662">
            <w:pPr>
              <w:spacing w:line="276" w:lineRule="auto"/>
              <w:jc w:val="center"/>
              <w:rPr>
                <w:rFonts w:ascii="GHEA Grapalat" w:hAnsi="GHEA Grapalat"/>
                <w:i/>
                <w:iCs/>
                <w:sz w:val="20"/>
                <w:szCs w:val="20"/>
                <w:lang w:val="hy-AM"/>
              </w:rPr>
            </w:pPr>
            <w:r w:rsidRPr="008F0662"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hy-AM"/>
              </w:rPr>
              <w:t>ՀՀ կառավարության  2021 թվականի օգոստոսի 18-ի N 1363-Ա որոշմամբ հաստատված ՀՀ կառավարության 2021-2026թթ ծրագրի, «2.3 Բարձր տեխնոլոգիաներ» մասի  դրույթներ</w:t>
            </w:r>
          </w:p>
        </w:tc>
      </w:tr>
      <w:tr w:rsidR="00B54FD5" w:rsidRPr="000043CB" w14:paraId="4F8B56F9" w14:textId="77777777" w:rsidTr="00AD04F7">
        <w:trPr>
          <w:trHeight w:val="205"/>
        </w:trPr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9E27D" w14:textId="77777777" w:rsidR="00B54FD5" w:rsidRPr="000043CB" w:rsidRDefault="00B54FD5" w:rsidP="00B54FD5">
            <w:pPr>
              <w:spacing w:line="276" w:lineRule="auto"/>
              <w:jc w:val="center"/>
              <w:rPr>
                <w:rFonts w:ascii="GHEA Grapalat" w:hAnsi="GHEA Grapalat"/>
                <w:i/>
                <w:iCs/>
                <w:sz w:val="16"/>
                <w:szCs w:val="16"/>
                <w:lang w:val="hy-AM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2965F" w14:textId="77777777" w:rsidR="00B54FD5" w:rsidRPr="000043CB" w:rsidRDefault="00B54FD5" w:rsidP="00B54FD5">
            <w:pPr>
              <w:spacing w:line="276" w:lineRule="auto"/>
              <w:jc w:val="center"/>
              <w:rPr>
                <w:rFonts w:ascii="GHEA Grapalat" w:hAnsi="GHEA Grapalat"/>
                <w:i/>
                <w:iCs/>
                <w:sz w:val="16"/>
                <w:szCs w:val="16"/>
                <w:lang w:val="hy-AM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FA6DD" w14:textId="77777777" w:rsidR="00B54FD5" w:rsidRPr="000043CB" w:rsidRDefault="00B54FD5" w:rsidP="00B54FD5">
            <w:pPr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</w:pPr>
            <w:r w:rsidRPr="000043CB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Հայաստանի բարձր տեխնոլոգիական ոլորտի շրջանառության աճ, տոկոս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11294" w14:textId="5D69E1DE" w:rsidR="00B54FD5" w:rsidRPr="000043CB" w:rsidRDefault="00B54FD5" w:rsidP="00B54FD5">
            <w:pPr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</w:pPr>
            <w:r w:rsidRPr="000043CB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26446" w14:textId="0D108250" w:rsidR="00B54FD5" w:rsidRPr="000043CB" w:rsidRDefault="00B54FD5" w:rsidP="00B54FD5">
            <w:pPr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</w:rPr>
            </w:pPr>
            <w:r w:rsidRPr="000043CB">
              <w:rPr>
                <w:rFonts w:ascii="GHEA Grapalat" w:hAnsi="GHEA Grapalat" w:cs="Sylfaen"/>
                <w:i/>
                <w:sz w:val="16"/>
                <w:szCs w:val="16"/>
              </w:rPr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DA739" w14:textId="363CB474" w:rsidR="00B54FD5" w:rsidRPr="000043CB" w:rsidRDefault="00B54FD5" w:rsidP="00B54FD5">
            <w:pPr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</w:pPr>
            <w:r w:rsidRPr="000043CB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50EB8" w14:textId="4BDB5079" w:rsidR="00B54FD5" w:rsidRPr="000043CB" w:rsidRDefault="00B54FD5" w:rsidP="00B54FD5">
            <w:pPr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</w:rPr>
            </w:pPr>
            <w:r w:rsidRPr="000043CB">
              <w:rPr>
                <w:rFonts w:ascii="GHEA Grapalat" w:hAnsi="GHEA Grapalat" w:cs="Sylfaen"/>
                <w:i/>
                <w:sz w:val="16"/>
                <w:szCs w:val="16"/>
              </w:rPr>
              <w:t>2022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59114" w14:textId="6A6BF935" w:rsidR="00B54FD5" w:rsidRPr="000043CB" w:rsidRDefault="008F0662" w:rsidP="00B54FD5">
            <w:pPr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</w:rPr>
            </w:pPr>
            <w:r w:rsidRPr="008F0662"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hy-AM"/>
              </w:rPr>
              <w:t>ՀՀ կառավարության  2021 թվականի օգոստոսի 18-ի N 1363-Ա որոշմամբ հաստատված ՀՀ կառավարության 2021-2026թթ ծրագրի, «2.3 Բարձր տեխնոլոգիաներ» մասի  դրույթներ</w:t>
            </w:r>
            <w:r w:rsidRPr="0076449A">
              <w:rPr>
                <w:rFonts w:ascii="GHEA Grapalat" w:hAnsi="GHEA Grapalat"/>
                <w:bCs/>
                <w:color w:val="000000" w:themeColor="text1"/>
                <w:lang w:val="hy-AM"/>
              </w:rPr>
              <w:t xml:space="preserve"> </w:t>
            </w:r>
            <w:r w:rsidR="00B54FD5" w:rsidRPr="0076449A">
              <w:rPr>
                <w:rFonts w:ascii="GHEA Grapalat" w:hAnsi="GHEA Grapalat"/>
                <w:bCs/>
                <w:color w:val="000000" w:themeColor="text1"/>
                <w:lang w:val="hy-AM"/>
              </w:rPr>
              <w:t>մասի  դրույթներից</w:t>
            </w:r>
          </w:p>
        </w:tc>
      </w:tr>
    </w:tbl>
    <w:p w14:paraId="078E7481" w14:textId="77777777" w:rsidR="00854CAB" w:rsidRPr="000043CB" w:rsidRDefault="00895443" w:rsidP="00DF5E25">
      <w:pPr>
        <w:pStyle w:val="BodyText2"/>
        <w:pBdr>
          <w:top w:val="single" w:sz="4" w:space="1" w:color="auto"/>
          <w:bottom w:val="single" w:sz="4" w:space="1" w:color="auto"/>
        </w:pBdr>
        <w:shd w:val="clear" w:color="auto" w:fill="C4BC96"/>
        <w:spacing w:before="120" w:after="120" w:line="276" w:lineRule="auto"/>
        <w:jc w:val="left"/>
        <w:rPr>
          <w:rFonts w:ascii="GHEA Grapalat" w:hAnsi="GHEA Grapalat"/>
          <w:kern w:val="16"/>
          <w:sz w:val="22"/>
          <w:szCs w:val="22"/>
          <w:lang w:val="hy-AM"/>
        </w:rPr>
      </w:pPr>
      <w:r w:rsidRPr="000043CB">
        <w:rPr>
          <w:rFonts w:ascii="GHEA Grapalat" w:hAnsi="GHEA Grapalat"/>
          <w:color w:val="1F497D" w:themeColor="text2"/>
          <w:kern w:val="16"/>
          <w:sz w:val="22"/>
          <w:szCs w:val="22"/>
          <w:lang w:val="en-US"/>
        </w:rPr>
        <w:t>3</w:t>
      </w:r>
      <w:r w:rsidR="00854CAB" w:rsidRPr="000043CB">
        <w:rPr>
          <w:rFonts w:ascii="GHEA Grapalat" w:hAnsi="GHEA Grapalat"/>
          <w:kern w:val="16"/>
          <w:sz w:val="22"/>
          <w:szCs w:val="22"/>
          <w:lang w:val="hy-AM"/>
        </w:rPr>
        <w:t xml:space="preserve">. </w:t>
      </w:r>
      <w:r w:rsidR="00854CAB" w:rsidRPr="000043CB">
        <w:rPr>
          <w:rFonts w:ascii="GHEA Grapalat" w:hAnsi="GHEA Grapalat"/>
          <w:kern w:val="16"/>
          <w:sz w:val="22"/>
          <w:szCs w:val="22"/>
          <w:lang w:val="en-US"/>
        </w:rPr>
        <w:t xml:space="preserve">ԾԱԽՍԱՅԻՆ ԳԵՐԱԿԱՅՈՒԹՅՈՒՆՆԵՐԸ </w:t>
      </w:r>
      <w:r w:rsidR="00854CAB" w:rsidRPr="000043CB">
        <w:rPr>
          <w:rFonts w:ascii="GHEA Grapalat" w:hAnsi="GHEA Grapalat"/>
          <w:kern w:val="16"/>
          <w:sz w:val="22"/>
          <w:szCs w:val="22"/>
          <w:lang w:val="hy-AM"/>
        </w:rPr>
        <w:t xml:space="preserve">ՄԺԾԾ ԺԱՄԱՆԱԿԱՀԱՏՎԱԾՈՒՄ </w:t>
      </w:r>
    </w:p>
    <w:p w14:paraId="7F18230B" w14:textId="77777777" w:rsidR="00F93149" w:rsidRPr="000043CB" w:rsidRDefault="00F93149" w:rsidP="00DF5E25">
      <w:pPr>
        <w:spacing w:line="276" w:lineRule="auto"/>
        <w:rPr>
          <w:rFonts w:ascii="GHEA Grapalat" w:hAnsi="GHEA Grapalat"/>
        </w:rPr>
      </w:pPr>
    </w:p>
    <w:p w14:paraId="5C056750" w14:textId="784A8479" w:rsidR="00F93149" w:rsidRPr="000043CB" w:rsidRDefault="00F93149" w:rsidP="00C27C02">
      <w:pPr>
        <w:pStyle w:val="NormalWeb"/>
        <w:spacing w:before="240" w:beforeAutospacing="0" w:after="240" w:afterAutospacing="0" w:line="276" w:lineRule="auto"/>
        <w:ind w:firstLine="720"/>
        <w:jc w:val="both"/>
        <w:rPr>
          <w:rFonts w:ascii="GHEA Grapalat" w:eastAsia="GHEA Grapalat" w:hAnsi="GHEA Grapalat" w:cs="GHEA Grapalat"/>
        </w:rPr>
      </w:pPr>
      <w:r w:rsidRPr="000043CB">
        <w:rPr>
          <w:rFonts w:ascii="GHEA Grapalat" w:eastAsia="GHEA Grapalat" w:hAnsi="GHEA Grapalat" w:cs="GHEA Grapalat"/>
        </w:rPr>
        <w:t xml:space="preserve">Բարձր Տեխնոլոգիաների (ԲՏ) ոլորտը հանդիսանում է Հայաստանի տնտեսության ամենաարագ զարգացող ճյուղերից մեկը: </w:t>
      </w:r>
    </w:p>
    <w:p w14:paraId="56594DE4" w14:textId="77777777" w:rsidR="00F93149" w:rsidRPr="000043CB" w:rsidRDefault="00F93149" w:rsidP="00C27C02">
      <w:pPr>
        <w:pStyle w:val="NormalWeb"/>
        <w:spacing w:before="240" w:beforeAutospacing="0" w:after="240" w:afterAutospacing="0" w:line="276" w:lineRule="auto"/>
        <w:ind w:firstLine="720"/>
        <w:jc w:val="both"/>
        <w:rPr>
          <w:rFonts w:ascii="GHEA Grapalat" w:eastAsia="GHEA Grapalat" w:hAnsi="GHEA Grapalat" w:cs="GHEA Grapalat"/>
        </w:rPr>
      </w:pPr>
      <w:r w:rsidRPr="000043CB">
        <w:rPr>
          <w:rFonts w:ascii="GHEA Grapalat" w:eastAsia="GHEA Grapalat" w:hAnsi="GHEA Grapalat" w:cs="GHEA Grapalat"/>
        </w:rPr>
        <w:t xml:space="preserve">ԲՏ ոլորտում այսօր իրականացվող ծրագրերը մեծապես նպաստում են Հայաստանի տնտեսության արտադրողականության և մրցունակության բարձրացմանը, մեծ հավելյալ արժեք ապահովող աշխատատեղերի ստեղծմանը, գիտելիքահեն տնտեսության ձևավորմանն ու զարգացմանը, օտարերկրյա ներդրումների ներգրավմանը, տեղական ընկերությունների արտադրանքի և ծառայությունների արտահանմանն ու համաշխարհային շուկայում Հայաստանի` որպես զարգացած տեղեկատվական, հեռահաղորդակցման և բարձր տեխնոլոգիաների ոլորտ ունեցող երկրի վարկանիշի բարձրացմանը: Տեղեկատվական </w:t>
      </w:r>
      <w:r w:rsidRPr="000043CB">
        <w:rPr>
          <w:rFonts w:ascii="Calibri" w:eastAsia="GHEA Grapalat" w:hAnsi="Calibri" w:cs="Calibri"/>
        </w:rPr>
        <w:t> </w:t>
      </w:r>
      <w:r w:rsidRPr="000043CB">
        <w:rPr>
          <w:rFonts w:ascii="GHEA Grapalat" w:eastAsia="GHEA Grapalat" w:hAnsi="GHEA Grapalat" w:cs="GHEA Grapalat"/>
        </w:rPr>
        <w:t>տեխնոլոգիաների ոլորտի սկսնակ ընկերությունների ձևավորումը և նոր աշխատատեղերի ստեղծումը խթանելու նպատակով իրականացվում են բազմակողմ ծրագրեր՝ կրթական, գիտական, բիզնես և տարբեր այլ ուղղություններով:</w:t>
      </w:r>
      <w:r w:rsidRPr="000043CB">
        <w:rPr>
          <w:rFonts w:ascii="Calibri" w:eastAsia="GHEA Grapalat" w:hAnsi="Calibri" w:cs="Calibri"/>
        </w:rPr>
        <w:t> </w:t>
      </w:r>
    </w:p>
    <w:p w14:paraId="3B0DF7E6" w14:textId="77777777" w:rsidR="00F93149" w:rsidRPr="000043CB" w:rsidRDefault="00F93149" w:rsidP="00C27C02">
      <w:pPr>
        <w:pStyle w:val="NormalWeb"/>
        <w:spacing w:before="240" w:beforeAutospacing="0" w:after="240" w:afterAutospacing="0" w:line="276" w:lineRule="auto"/>
        <w:ind w:firstLine="720"/>
        <w:jc w:val="both"/>
        <w:rPr>
          <w:rFonts w:ascii="GHEA Grapalat" w:hAnsi="GHEA Grapalat"/>
        </w:rPr>
      </w:pPr>
      <w:r w:rsidRPr="000043CB">
        <w:rPr>
          <w:rFonts w:ascii="GHEA Grapalat" w:eastAsia="GHEA Grapalat" w:hAnsi="GHEA Grapalat" w:cs="GHEA Grapalat"/>
        </w:rPr>
        <w:t xml:space="preserve">ՀՀ ԲՏԱՆ առջև դրված մարտահրավերն է Հայաստանը դարձնել բարձր տեխնոլոգիական արդյունաբերական երկիր՝ ապահովելով ստարտափ և ինժեներական էկոհամակարգերի զարգացումը, ԲՏ ապրանքների և ծառայությունների միջազգային </w:t>
      </w:r>
      <w:r w:rsidRPr="000043CB">
        <w:rPr>
          <w:rFonts w:ascii="GHEA Grapalat" w:eastAsia="GHEA Grapalat" w:hAnsi="GHEA Grapalat" w:cs="GHEA Grapalat"/>
        </w:rPr>
        <w:lastRenderedPageBreak/>
        <w:t>վարկանիշի ձևավորումը և արտահանումը, տնտեսության և կառավարման համակարգերի մասշտաբային թվայնացումը, ինչպես նաև ռազմական արդյունաբերության զարգացումը՝ որպես բարձր տեխնոլոգիական բազմապրոֆիլային համակարգ:</w:t>
      </w:r>
      <w:r w:rsidRPr="000043CB">
        <w:rPr>
          <w:rFonts w:ascii="Calibri" w:hAnsi="Calibri" w:cs="Calibri"/>
          <w:i/>
          <w:iCs/>
          <w:sz w:val="22"/>
          <w:szCs w:val="22"/>
        </w:rPr>
        <w:t> </w:t>
      </w:r>
    </w:p>
    <w:p w14:paraId="21EC04C1" w14:textId="127947BC" w:rsidR="00854CAB" w:rsidRDefault="00854CAB" w:rsidP="00DF5E25">
      <w:pPr>
        <w:spacing w:before="120" w:after="120" w:line="276" w:lineRule="auto"/>
        <w:jc w:val="both"/>
        <w:rPr>
          <w:rFonts w:ascii="GHEA Grapalat" w:hAnsi="GHEA Grapalat"/>
          <w:i/>
          <w:color w:val="1F497D" w:themeColor="text2"/>
          <w:kern w:val="16"/>
          <w:sz w:val="22"/>
          <w:szCs w:val="20"/>
          <w:lang w:val="hy-AM"/>
        </w:rPr>
      </w:pPr>
    </w:p>
    <w:p w14:paraId="4220DB0B" w14:textId="77777777" w:rsidR="00FF22F9" w:rsidRPr="000043CB" w:rsidRDefault="00FF22F9" w:rsidP="00DF5E25">
      <w:pPr>
        <w:spacing w:before="120" w:after="120" w:line="276" w:lineRule="auto"/>
        <w:jc w:val="both"/>
        <w:rPr>
          <w:rFonts w:ascii="GHEA Grapalat" w:hAnsi="GHEA Grapalat"/>
          <w:i/>
          <w:color w:val="1F497D" w:themeColor="text2"/>
          <w:kern w:val="16"/>
          <w:sz w:val="22"/>
          <w:szCs w:val="20"/>
          <w:lang w:val="hy-AM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15"/>
        <w:gridCol w:w="3618"/>
      </w:tblGrid>
      <w:tr w:rsidR="00405BDE" w:rsidRPr="000043CB" w14:paraId="0C4F6CF8" w14:textId="77777777" w:rsidTr="004C7090">
        <w:tc>
          <w:tcPr>
            <w:tcW w:w="5815" w:type="dxa"/>
            <w:shd w:val="clear" w:color="auto" w:fill="D9D9D9"/>
          </w:tcPr>
          <w:p w14:paraId="767F1D8D" w14:textId="77777777" w:rsidR="0012253A" w:rsidRPr="000043CB" w:rsidRDefault="0012253A" w:rsidP="00DF5E25">
            <w:pPr>
              <w:pStyle w:val="BodyText"/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 w:eastAsia="en-US"/>
              </w:rPr>
            </w:pPr>
            <w:r w:rsidRPr="000043CB">
              <w:rPr>
                <w:rFonts w:ascii="GHEA Grapalat" w:hAnsi="GHEA Grapalat" w:cs="Sylfaen"/>
                <w:b w:val="0"/>
                <w:kern w:val="16"/>
                <w:sz w:val="24"/>
                <w:szCs w:val="24"/>
                <w:lang w:val="hy-AM" w:eastAsia="en-US"/>
              </w:rPr>
              <w:t>Գերակա ծախսային ուղղությունները ՄԺԾԾ ժամանակահատվածի համար` (ըստ գերակայությունների նվազման)</w:t>
            </w:r>
          </w:p>
        </w:tc>
        <w:tc>
          <w:tcPr>
            <w:tcW w:w="3618" w:type="dxa"/>
            <w:shd w:val="clear" w:color="auto" w:fill="D9D9D9"/>
          </w:tcPr>
          <w:p w14:paraId="059DA855" w14:textId="77777777" w:rsidR="0012253A" w:rsidRPr="000043CB" w:rsidRDefault="0012253A" w:rsidP="00DF5E25">
            <w:pPr>
              <w:pStyle w:val="BodyText"/>
              <w:spacing w:line="276" w:lineRule="auto"/>
              <w:rPr>
                <w:rFonts w:ascii="GHEA Grapalat" w:hAnsi="GHEA Grapalat"/>
                <w:sz w:val="24"/>
                <w:szCs w:val="24"/>
                <w:lang w:val="hy-AM" w:eastAsia="en-US"/>
              </w:rPr>
            </w:pPr>
            <w:r w:rsidRPr="000043CB">
              <w:rPr>
                <w:rFonts w:ascii="GHEA Grapalat" w:hAnsi="GHEA Grapalat" w:cs="Sylfaen"/>
                <w:b w:val="0"/>
                <w:kern w:val="16"/>
                <w:sz w:val="24"/>
                <w:szCs w:val="24"/>
                <w:lang w:val="hy-AM" w:eastAsia="en-US"/>
              </w:rPr>
              <w:t>Հիմնավորում</w:t>
            </w:r>
            <w:r w:rsidRPr="000043CB">
              <w:rPr>
                <w:rFonts w:ascii="GHEA Grapalat" w:hAnsi="GHEA Grapalat"/>
                <w:b w:val="0"/>
                <w:kern w:val="16"/>
                <w:sz w:val="24"/>
                <w:szCs w:val="24"/>
                <w:lang w:val="hy-AM" w:eastAsia="en-US"/>
              </w:rPr>
              <w:t>ներ</w:t>
            </w:r>
          </w:p>
        </w:tc>
      </w:tr>
      <w:tr w:rsidR="00FF22F9" w:rsidRPr="001F1376" w14:paraId="2B730E8F" w14:textId="77777777" w:rsidTr="004C7090">
        <w:tc>
          <w:tcPr>
            <w:tcW w:w="5815" w:type="dxa"/>
          </w:tcPr>
          <w:p w14:paraId="5E142063" w14:textId="6B73E8FB" w:rsidR="00FF22F9" w:rsidRPr="000043CB" w:rsidRDefault="00FF22F9" w:rsidP="00DF5E25">
            <w:pPr>
              <w:pStyle w:val="BodyText"/>
              <w:spacing w:line="276" w:lineRule="auto"/>
              <w:jc w:val="both"/>
              <w:rPr>
                <w:rFonts w:ascii="GHEA Grapalat" w:hAnsi="GHEA Grapalat"/>
                <w:b w:val="0"/>
                <w:bCs w:val="0"/>
                <w:sz w:val="24"/>
                <w:szCs w:val="24"/>
                <w:lang w:val="hy-AM" w:eastAsia="en-US"/>
              </w:rPr>
            </w:pPr>
            <w:r w:rsidRPr="000043CB">
              <w:rPr>
                <w:rFonts w:ascii="GHEA Grapalat" w:hAnsi="GHEA Grapalat"/>
                <w:b w:val="0"/>
                <w:sz w:val="24"/>
                <w:szCs w:val="24"/>
                <w:lang w:val="en-US" w:eastAsia="en-US"/>
              </w:rPr>
              <w:t>Մասնագետների պատրաստման ԲՈՒՀ-մասնավոր հատված համագործակցություն</w:t>
            </w:r>
          </w:p>
        </w:tc>
        <w:tc>
          <w:tcPr>
            <w:tcW w:w="3618" w:type="dxa"/>
            <w:vMerge w:val="restart"/>
          </w:tcPr>
          <w:p w14:paraId="452B5BF1" w14:textId="16D9CDAF" w:rsidR="00FF22F9" w:rsidRPr="008F0662" w:rsidRDefault="00FF22F9" w:rsidP="00781455">
            <w:pPr>
              <w:pStyle w:val="BodyText"/>
              <w:spacing w:line="276" w:lineRule="auto"/>
              <w:rPr>
                <w:rFonts w:ascii="GHEA Grapalat" w:hAnsi="GHEA Grapalat"/>
                <w:b w:val="0"/>
                <w:bCs w:val="0"/>
                <w:sz w:val="24"/>
                <w:szCs w:val="24"/>
                <w:lang w:val="hy-AM" w:eastAsia="en-US"/>
              </w:rPr>
            </w:pPr>
            <w:r w:rsidRPr="008F0662">
              <w:rPr>
                <w:rFonts w:ascii="GHEA Grapalat" w:hAnsi="GHEA Grapalat"/>
                <w:b w:val="0"/>
                <w:color w:val="000000" w:themeColor="text1"/>
                <w:sz w:val="20"/>
                <w:lang w:val="hy-AM" w:eastAsia="en-US"/>
              </w:rPr>
              <w:t>ՀՀ կառավարության  2021 թվականի օգոստոսի 18-ի N 1363-Ա որոշմամբ հաստատված ՀՀ կառավարության 2021-2026թթ ծրագրի, «2.3 Բարձր տեխնոլոգիաներ» մասի  դրույթներ</w:t>
            </w:r>
          </w:p>
        </w:tc>
      </w:tr>
      <w:tr w:rsidR="00FF22F9" w:rsidRPr="000043CB" w14:paraId="6854A1CD" w14:textId="77777777" w:rsidTr="004C7090">
        <w:tc>
          <w:tcPr>
            <w:tcW w:w="5815" w:type="dxa"/>
          </w:tcPr>
          <w:p w14:paraId="78024DE6" w14:textId="59AB9B48" w:rsidR="00FF22F9" w:rsidRPr="000043CB" w:rsidRDefault="00FF22F9" w:rsidP="00DF5E25">
            <w:pPr>
              <w:pStyle w:val="BodyText"/>
              <w:spacing w:line="276" w:lineRule="auto"/>
              <w:jc w:val="both"/>
              <w:rPr>
                <w:rFonts w:ascii="GHEA Grapalat" w:hAnsi="GHEA Grapalat"/>
                <w:b w:val="0"/>
                <w:sz w:val="24"/>
                <w:szCs w:val="24"/>
                <w:lang w:val="hy-AM" w:eastAsia="en-US"/>
              </w:rPr>
            </w:pPr>
            <w:r w:rsidRPr="000043CB">
              <w:rPr>
                <w:rFonts w:ascii="GHEA Grapalat" w:hAnsi="GHEA Grapalat"/>
                <w:b w:val="0"/>
                <w:sz w:val="24"/>
                <w:szCs w:val="24"/>
                <w:lang w:val="hy-AM" w:eastAsia="en-US"/>
              </w:rPr>
              <w:t>Ձեռներեցության տեխնոլոգիական էկոհամակարգ</w:t>
            </w:r>
          </w:p>
        </w:tc>
        <w:tc>
          <w:tcPr>
            <w:tcW w:w="3618" w:type="dxa"/>
            <w:vMerge/>
          </w:tcPr>
          <w:p w14:paraId="0B737B7A" w14:textId="77777777" w:rsidR="00FF22F9" w:rsidRPr="000043CB" w:rsidRDefault="00FF22F9" w:rsidP="00DF5E25">
            <w:pPr>
              <w:pStyle w:val="BodyText"/>
              <w:spacing w:line="276" w:lineRule="auto"/>
              <w:rPr>
                <w:rFonts w:ascii="GHEA Grapalat" w:hAnsi="GHEA Grapalat"/>
                <w:b w:val="0"/>
                <w:sz w:val="24"/>
                <w:szCs w:val="24"/>
                <w:lang w:val="hy-AM" w:eastAsia="en-US"/>
              </w:rPr>
            </w:pPr>
          </w:p>
        </w:tc>
      </w:tr>
      <w:tr w:rsidR="00FF22F9" w:rsidRPr="000043CB" w14:paraId="4FA25940" w14:textId="77777777" w:rsidTr="004C7090">
        <w:tc>
          <w:tcPr>
            <w:tcW w:w="5815" w:type="dxa"/>
          </w:tcPr>
          <w:p w14:paraId="11D0354E" w14:textId="77777777" w:rsidR="00FF22F9" w:rsidRPr="000043CB" w:rsidRDefault="00FF22F9" w:rsidP="00DF5E25">
            <w:pPr>
              <w:pStyle w:val="BodyText"/>
              <w:spacing w:line="276" w:lineRule="auto"/>
              <w:jc w:val="both"/>
              <w:rPr>
                <w:rFonts w:ascii="GHEA Grapalat" w:hAnsi="GHEA Grapalat"/>
                <w:b w:val="0"/>
                <w:sz w:val="24"/>
                <w:szCs w:val="24"/>
                <w:lang w:val="hy-AM" w:eastAsia="en-US"/>
              </w:rPr>
            </w:pPr>
            <w:r w:rsidRPr="000043CB">
              <w:rPr>
                <w:rFonts w:ascii="GHEA Grapalat" w:hAnsi="GHEA Grapalat"/>
                <w:b w:val="0"/>
                <w:sz w:val="24"/>
                <w:szCs w:val="24"/>
                <w:lang w:val="hy-AM" w:eastAsia="en-US"/>
              </w:rPr>
              <w:t>Շուկաների զարգացում և միջազգային համագործակցություն</w:t>
            </w:r>
          </w:p>
        </w:tc>
        <w:tc>
          <w:tcPr>
            <w:tcW w:w="3618" w:type="dxa"/>
            <w:vMerge/>
          </w:tcPr>
          <w:p w14:paraId="7B99A02A" w14:textId="77777777" w:rsidR="00FF22F9" w:rsidRPr="000043CB" w:rsidRDefault="00FF22F9" w:rsidP="00DF5E25">
            <w:pPr>
              <w:pStyle w:val="BodyText"/>
              <w:spacing w:line="276" w:lineRule="auto"/>
              <w:rPr>
                <w:rFonts w:ascii="GHEA Grapalat" w:hAnsi="GHEA Grapalat"/>
                <w:b w:val="0"/>
                <w:sz w:val="24"/>
                <w:szCs w:val="24"/>
                <w:lang w:val="hy-AM" w:eastAsia="en-US"/>
              </w:rPr>
            </w:pPr>
          </w:p>
        </w:tc>
      </w:tr>
      <w:tr w:rsidR="00FF22F9" w:rsidRPr="000043CB" w14:paraId="35DEBE4C" w14:textId="77777777" w:rsidTr="004C7090">
        <w:tc>
          <w:tcPr>
            <w:tcW w:w="5815" w:type="dxa"/>
          </w:tcPr>
          <w:p w14:paraId="7B2F242B" w14:textId="7574A839" w:rsidR="00FF22F9" w:rsidRPr="000043CB" w:rsidRDefault="00FF22F9" w:rsidP="00DF5E25">
            <w:pPr>
              <w:pStyle w:val="BodyText"/>
              <w:spacing w:line="276" w:lineRule="auto"/>
              <w:jc w:val="both"/>
              <w:rPr>
                <w:rFonts w:ascii="GHEA Grapalat" w:hAnsi="GHEA Grapalat"/>
                <w:b w:val="0"/>
                <w:sz w:val="24"/>
                <w:szCs w:val="24"/>
                <w:lang w:val="hy-AM" w:eastAsia="en-US"/>
              </w:rPr>
            </w:pPr>
            <w:r>
              <w:rPr>
                <w:rFonts w:ascii="GHEA Grapalat" w:hAnsi="GHEA Grapalat"/>
                <w:b w:val="0"/>
                <w:sz w:val="24"/>
                <w:szCs w:val="24"/>
                <w:lang w:val="hy-AM" w:eastAsia="en-US"/>
              </w:rPr>
              <w:t xml:space="preserve">Թվայնացման միջոցառումներ </w:t>
            </w:r>
          </w:p>
        </w:tc>
        <w:tc>
          <w:tcPr>
            <w:tcW w:w="3618" w:type="dxa"/>
            <w:vMerge/>
          </w:tcPr>
          <w:p w14:paraId="5A8B879F" w14:textId="77777777" w:rsidR="00FF22F9" w:rsidRPr="000043CB" w:rsidRDefault="00FF22F9" w:rsidP="00DF5E25">
            <w:pPr>
              <w:pStyle w:val="BodyText"/>
              <w:spacing w:line="276" w:lineRule="auto"/>
              <w:rPr>
                <w:rFonts w:ascii="GHEA Grapalat" w:hAnsi="GHEA Grapalat"/>
                <w:b w:val="0"/>
                <w:sz w:val="24"/>
                <w:szCs w:val="24"/>
                <w:lang w:val="hy-AM" w:eastAsia="en-US"/>
              </w:rPr>
            </w:pPr>
          </w:p>
        </w:tc>
      </w:tr>
    </w:tbl>
    <w:p w14:paraId="56DC2C8F" w14:textId="57A64BCE" w:rsidR="00564795" w:rsidRPr="000043CB" w:rsidRDefault="00564795" w:rsidP="00DF5E25">
      <w:pPr>
        <w:spacing w:before="120" w:after="120" w:line="276" w:lineRule="auto"/>
        <w:jc w:val="both"/>
        <w:rPr>
          <w:rFonts w:ascii="GHEA Grapalat" w:hAnsi="GHEA Grapalat" w:cs="Sylfaen"/>
          <w:i/>
          <w:color w:val="1F497D" w:themeColor="text2"/>
          <w:kern w:val="16"/>
          <w:sz w:val="22"/>
          <w:szCs w:val="20"/>
          <w:lang w:val="hy-AM"/>
        </w:rPr>
      </w:pPr>
    </w:p>
    <w:p w14:paraId="24C696FC" w14:textId="77777777" w:rsidR="00232FD0" w:rsidRPr="000043CB" w:rsidRDefault="009F7A9B" w:rsidP="00DF5E25">
      <w:pPr>
        <w:spacing w:before="120" w:after="120" w:line="276" w:lineRule="auto"/>
        <w:jc w:val="both"/>
        <w:rPr>
          <w:rFonts w:ascii="GHEA Grapalat" w:hAnsi="GHEA Grapalat" w:cs="Sylfaen"/>
          <w:b/>
          <w:i/>
          <w:iCs/>
          <w:color w:val="1F497D" w:themeColor="text2"/>
          <w:sz w:val="22"/>
          <w:lang w:val="hy-AM"/>
        </w:rPr>
      </w:pPr>
      <w:r w:rsidRPr="000043CB">
        <w:rPr>
          <w:rFonts w:ascii="GHEA Grapalat" w:hAnsi="GHEA Grapalat" w:cs="Sylfaen"/>
          <w:i/>
          <w:color w:val="1F497D" w:themeColor="text2"/>
          <w:kern w:val="16"/>
          <w:sz w:val="22"/>
          <w:szCs w:val="20"/>
          <w:lang w:val="hy-AM"/>
        </w:rPr>
        <w:t xml:space="preserve"> </w:t>
      </w:r>
    </w:p>
    <w:p w14:paraId="719B014F" w14:textId="77777777" w:rsidR="00232FD0" w:rsidRPr="000043CB" w:rsidRDefault="00AD04F7" w:rsidP="00DF5E25">
      <w:pPr>
        <w:pStyle w:val="BodyText2"/>
        <w:pBdr>
          <w:top w:val="single" w:sz="4" w:space="1" w:color="auto"/>
          <w:bottom w:val="single" w:sz="4" w:space="1" w:color="auto"/>
        </w:pBdr>
        <w:shd w:val="clear" w:color="auto" w:fill="C4BC96"/>
        <w:spacing w:before="120" w:after="120" w:line="276" w:lineRule="auto"/>
        <w:jc w:val="left"/>
        <w:rPr>
          <w:rFonts w:ascii="GHEA Grapalat" w:hAnsi="GHEA Grapalat"/>
          <w:kern w:val="16"/>
          <w:sz w:val="24"/>
          <w:szCs w:val="28"/>
          <w:lang w:val="hy-AM"/>
        </w:rPr>
      </w:pPr>
      <w:bookmarkStart w:id="3" w:name="_Toc468281224"/>
      <w:r w:rsidRPr="000043CB">
        <w:rPr>
          <w:rFonts w:ascii="GHEA Grapalat" w:hAnsi="GHEA Grapalat"/>
          <w:color w:val="1F497D" w:themeColor="text2"/>
          <w:kern w:val="16"/>
          <w:sz w:val="22"/>
          <w:szCs w:val="22"/>
          <w:lang w:val="hy-AM"/>
        </w:rPr>
        <w:t>4</w:t>
      </w:r>
      <w:r w:rsidR="00232FD0" w:rsidRPr="000043CB">
        <w:rPr>
          <w:rFonts w:ascii="GHEA Grapalat" w:hAnsi="GHEA Grapalat"/>
          <w:kern w:val="16"/>
          <w:sz w:val="22"/>
          <w:szCs w:val="22"/>
          <w:lang w:val="hy-AM"/>
        </w:rPr>
        <w:t>. ՄԺԾԾ ԺԱՄԱՆԱԿԱՀ</w:t>
      </w:r>
      <w:bookmarkStart w:id="4" w:name="_GoBack"/>
      <w:bookmarkEnd w:id="4"/>
      <w:r w:rsidR="00232FD0" w:rsidRPr="000043CB">
        <w:rPr>
          <w:rFonts w:ascii="GHEA Grapalat" w:hAnsi="GHEA Grapalat"/>
          <w:kern w:val="16"/>
          <w:sz w:val="22"/>
          <w:szCs w:val="22"/>
          <w:lang w:val="hy-AM"/>
        </w:rPr>
        <w:t>ԱՏՎԱԾՈՒՄ ԻՐԱԿԱՆԱՑՎԵԼԻՔ ԾԱԽՍԱՅԻՆ ԾՐԱԳՐԵՐ</w:t>
      </w:r>
      <w:r w:rsidR="00232FD0" w:rsidRPr="000043CB">
        <w:rPr>
          <w:rFonts w:ascii="GHEA Grapalat" w:hAnsi="GHEA Grapalat"/>
          <w:kern w:val="16"/>
          <w:sz w:val="24"/>
          <w:szCs w:val="28"/>
          <w:lang w:val="hy-AM"/>
        </w:rPr>
        <w:t>Ը</w:t>
      </w:r>
      <w:bookmarkEnd w:id="3"/>
    </w:p>
    <w:p w14:paraId="628E23A4" w14:textId="77777777" w:rsidR="003C597B" w:rsidRPr="000043CB" w:rsidRDefault="00AD04F7" w:rsidP="00DF5E25">
      <w:pPr>
        <w:pStyle w:val="BodyText2"/>
        <w:pBdr>
          <w:top w:val="single" w:sz="4" w:space="1" w:color="auto"/>
          <w:bottom w:val="single" w:sz="4" w:space="1" w:color="auto"/>
        </w:pBdr>
        <w:shd w:val="clear" w:color="auto" w:fill="C4BC96"/>
        <w:spacing w:before="120" w:after="120" w:line="276" w:lineRule="auto"/>
        <w:jc w:val="left"/>
        <w:rPr>
          <w:rFonts w:ascii="GHEA Grapalat" w:hAnsi="GHEA Grapalat"/>
          <w:kern w:val="16"/>
          <w:sz w:val="22"/>
          <w:szCs w:val="22"/>
          <w:lang w:val="hy-AM"/>
        </w:rPr>
      </w:pPr>
      <w:r w:rsidRPr="000043CB">
        <w:rPr>
          <w:rFonts w:ascii="GHEA Grapalat" w:hAnsi="GHEA Grapalat"/>
          <w:kern w:val="16"/>
          <w:sz w:val="22"/>
          <w:szCs w:val="22"/>
          <w:lang w:val="hy-AM"/>
        </w:rPr>
        <w:t>4</w:t>
      </w:r>
      <w:r w:rsidR="003C597B" w:rsidRPr="000043CB">
        <w:rPr>
          <w:rFonts w:ascii="GHEA Grapalat" w:hAnsi="GHEA Grapalat"/>
          <w:kern w:val="16"/>
          <w:sz w:val="22"/>
          <w:szCs w:val="22"/>
          <w:lang w:val="hy-AM"/>
        </w:rPr>
        <w:t>.1. Պարտադիր և հայեցողական ծախսերը</w:t>
      </w:r>
    </w:p>
    <w:p w14:paraId="01FA32CF" w14:textId="77777777" w:rsidR="00FF773D" w:rsidRPr="000043CB" w:rsidRDefault="00FF773D" w:rsidP="00DF5E25">
      <w:pPr>
        <w:tabs>
          <w:tab w:val="left" w:pos="1420"/>
        </w:tabs>
        <w:spacing w:line="276" w:lineRule="auto"/>
        <w:rPr>
          <w:rFonts w:ascii="GHEA Grapalat" w:hAnsi="GHEA Grapalat" w:cs="Garamond"/>
          <w:sz w:val="20"/>
          <w:szCs w:val="20"/>
          <w:lang w:val="hy-AM"/>
        </w:rPr>
      </w:pPr>
      <w:r w:rsidRPr="000043CB">
        <w:rPr>
          <w:rFonts w:ascii="GHEA Grapalat" w:hAnsi="GHEA Grapalat" w:cs="Garamond"/>
          <w:sz w:val="20"/>
          <w:szCs w:val="20"/>
          <w:lang w:val="hy-AM"/>
        </w:rPr>
        <w:tab/>
      </w: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850"/>
        <w:gridCol w:w="1606"/>
        <w:gridCol w:w="2160"/>
        <w:gridCol w:w="1463"/>
        <w:gridCol w:w="2880"/>
      </w:tblGrid>
      <w:tr w:rsidR="00405BDE" w:rsidRPr="000043CB" w14:paraId="0E82D29A" w14:textId="77777777" w:rsidTr="0082139B">
        <w:trPr>
          <w:cantSplit/>
        </w:trPr>
        <w:tc>
          <w:tcPr>
            <w:tcW w:w="180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67BD5B6" w14:textId="77777777" w:rsidR="00302132" w:rsidRPr="000043CB" w:rsidRDefault="00302132" w:rsidP="00DF5E25">
            <w:pPr>
              <w:spacing w:line="276" w:lineRule="auto"/>
              <w:jc w:val="center"/>
              <w:rPr>
                <w:rFonts w:ascii="GHEA Grapalat" w:hAnsi="GHEA Grapalat" w:cs="Garamond"/>
                <w:sz w:val="16"/>
                <w:szCs w:val="16"/>
              </w:rPr>
            </w:pPr>
            <w:r w:rsidRPr="000043CB">
              <w:rPr>
                <w:rFonts w:ascii="GHEA Grapalat" w:hAnsi="GHEA Grapalat" w:cs="Garamond"/>
                <w:sz w:val="16"/>
                <w:szCs w:val="16"/>
              </w:rPr>
              <w:t>Դասիչը</w:t>
            </w:r>
          </w:p>
        </w:tc>
        <w:tc>
          <w:tcPr>
            <w:tcW w:w="1606" w:type="dxa"/>
            <w:vMerge w:val="restart"/>
            <w:tcBorders>
              <w:left w:val="single" w:sz="4" w:space="0" w:color="auto"/>
            </w:tcBorders>
            <w:shd w:val="clear" w:color="auto" w:fill="D9D9D9"/>
          </w:tcPr>
          <w:p w14:paraId="07C28EE6" w14:textId="77777777" w:rsidR="00302132" w:rsidRPr="000043CB" w:rsidRDefault="00302132" w:rsidP="00DF5E25">
            <w:pPr>
              <w:spacing w:line="276" w:lineRule="auto"/>
              <w:jc w:val="center"/>
              <w:rPr>
                <w:rFonts w:ascii="GHEA Grapalat" w:hAnsi="GHEA Grapalat" w:cs="Garamond"/>
                <w:sz w:val="16"/>
                <w:szCs w:val="16"/>
              </w:rPr>
            </w:pPr>
            <w:r w:rsidRPr="000043CB">
              <w:rPr>
                <w:rFonts w:ascii="GHEA Grapalat" w:hAnsi="GHEA Grapalat" w:cs="Garamond"/>
                <w:sz w:val="16"/>
                <w:szCs w:val="16"/>
              </w:rPr>
              <w:t>Միջոցառման անվանումը</w:t>
            </w:r>
          </w:p>
        </w:tc>
        <w:tc>
          <w:tcPr>
            <w:tcW w:w="2160" w:type="dxa"/>
            <w:vMerge w:val="restart"/>
            <w:shd w:val="clear" w:color="auto" w:fill="D9D9D9"/>
          </w:tcPr>
          <w:p w14:paraId="4DF0C7A0" w14:textId="77777777" w:rsidR="00302132" w:rsidRPr="000043CB" w:rsidRDefault="00302132" w:rsidP="00C5785D">
            <w:pPr>
              <w:spacing w:line="276" w:lineRule="auto"/>
              <w:jc w:val="center"/>
              <w:rPr>
                <w:rFonts w:ascii="GHEA Grapalat" w:hAnsi="GHEA Grapalat" w:cs="Garamond"/>
                <w:sz w:val="16"/>
                <w:szCs w:val="16"/>
              </w:rPr>
            </w:pPr>
            <w:r w:rsidRPr="000043CB">
              <w:rPr>
                <w:rFonts w:ascii="GHEA Grapalat" w:hAnsi="GHEA Grapalat" w:cs="Garamond"/>
                <w:sz w:val="16"/>
                <w:szCs w:val="16"/>
              </w:rPr>
              <w:t>Պարտադիր կամ հայեցողական պարտավորությունների շրջանակը</w:t>
            </w:r>
          </w:p>
        </w:tc>
        <w:tc>
          <w:tcPr>
            <w:tcW w:w="1463" w:type="dxa"/>
            <w:vMerge w:val="restart"/>
            <w:shd w:val="clear" w:color="auto" w:fill="D9D9D9"/>
          </w:tcPr>
          <w:p w14:paraId="29271633" w14:textId="77777777" w:rsidR="00302132" w:rsidRPr="000043CB" w:rsidRDefault="00302132" w:rsidP="00C5785D">
            <w:pPr>
              <w:spacing w:line="276" w:lineRule="auto"/>
              <w:jc w:val="center"/>
              <w:rPr>
                <w:rFonts w:ascii="GHEA Grapalat" w:hAnsi="GHEA Grapalat" w:cs="Garamond"/>
                <w:sz w:val="16"/>
                <w:szCs w:val="16"/>
              </w:rPr>
            </w:pPr>
            <w:r w:rsidRPr="000043CB">
              <w:rPr>
                <w:rFonts w:ascii="GHEA Grapalat" w:hAnsi="GHEA Grapalat" w:cs="Garamond"/>
                <w:sz w:val="16"/>
                <w:szCs w:val="16"/>
              </w:rPr>
              <w:t>Պարտադիր պ</w:t>
            </w:r>
            <w:r w:rsidRPr="000043CB">
              <w:rPr>
                <w:rFonts w:ascii="GHEA Grapalat" w:hAnsi="GHEA Grapalat" w:cs="Garamond"/>
                <w:sz w:val="16"/>
                <w:szCs w:val="16"/>
                <w:lang w:val="hy-AM"/>
              </w:rPr>
              <w:t>արտավորության շրջանակներում գործադիր մարմնի հայեցողական իրավասությունների շրջանակները</w:t>
            </w:r>
          </w:p>
        </w:tc>
        <w:tc>
          <w:tcPr>
            <w:tcW w:w="2880" w:type="dxa"/>
            <w:vMerge w:val="restart"/>
            <w:shd w:val="clear" w:color="auto" w:fill="D9D9D9"/>
          </w:tcPr>
          <w:p w14:paraId="5B8B6A88" w14:textId="77777777" w:rsidR="00302132" w:rsidRPr="000043CB" w:rsidRDefault="00302132" w:rsidP="00C5785D">
            <w:pPr>
              <w:spacing w:line="276" w:lineRule="auto"/>
              <w:jc w:val="center"/>
              <w:rPr>
                <w:rFonts w:ascii="GHEA Grapalat" w:hAnsi="GHEA Grapalat" w:cs="Garamond"/>
                <w:sz w:val="16"/>
                <w:szCs w:val="16"/>
                <w:lang w:val="hy-AM"/>
              </w:rPr>
            </w:pPr>
            <w:r w:rsidRPr="000043CB">
              <w:rPr>
                <w:rFonts w:ascii="GHEA Grapalat" w:hAnsi="GHEA Grapalat" w:cs="Garamond"/>
                <w:sz w:val="16"/>
                <w:szCs w:val="16"/>
              </w:rPr>
              <w:t>Պարտադիր կամ հայեցողական</w:t>
            </w:r>
            <w:r w:rsidRPr="000043CB">
              <w:rPr>
                <w:rFonts w:ascii="GHEA Grapalat" w:hAnsi="GHEA Grapalat" w:cs="Garamond"/>
                <w:sz w:val="16"/>
                <w:szCs w:val="16"/>
                <w:lang w:val="hy-AM"/>
              </w:rPr>
              <w:t xml:space="preserve"> պարտավորությունը սահմանող օրենսդրական հիմքերը</w:t>
            </w:r>
          </w:p>
        </w:tc>
      </w:tr>
      <w:tr w:rsidR="00405BDE" w:rsidRPr="000043CB" w14:paraId="2D4FF7DD" w14:textId="77777777" w:rsidTr="0082139B">
        <w:trPr>
          <w:cantSplit/>
        </w:trPr>
        <w:tc>
          <w:tcPr>
            <w:tcW w:w="959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4BD626B3" w14:textId="77777777" w:rsidR="00302132" w:rsidRPr="000043CB" w:rsidRDefault="00302132" w:rsidP="00DF5E25">
            <w:pPr>
              <w:spacing w:line="276" w:lineRule="auto"/>
              <w:jc w:val="center"/>
              <w:rPr>
                <w:rFonts w:ascii="GHEA Grapalat" w:hAnsi="GHEA Grapalat" w:cs="Garamond"/>
                <w:sz w:val="16"/>
                <w:szCs w:val="16"/>
              </w:rPr>
            </w:pPr>
            <w:r w:rsidRPr="000043CB">
              <w:rPr>
                <w:rFonts w:ascii="GHEA Grapalat" w:hAnsi="GHEA Grapalat" w:cs="Garamond"/>
                <w:sz w:val="16"/>
                <w:szCs w:val="16"/>
              </w:rPr>
              <w:t>Ծրագիր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7197892D" w14:textId="77777777" w:rsidR="00302132" w:rsidRPr="000043CB" w:rsidRDefault="00302132" w:rsidP="00DF5E25">
            <w:pPr>
              <w:spacing w:line="276" w:lineRule="auto"/>
              <w:jc w:val="center"/>
              <w:rPr>
                <w:rFonts w:ascii="GHEA Grapalat" w:hAnsi="GHEA Grapalat" w:cs="Garamond"/>
                <w:sz w:val="16"/>
                <w:szCs w:val="16"/>
              </w:rPr>
            </w:pPr>
            <w:r w:rsidRPr="000043CB">
              <w:rPr>
                <w:rFonts w:ascii="GHEA Grapalat" w:hAnsi="GHEA Grapalat" w:cs="Garamond"/>
                <w:sz w:val="16"/>
                <w:szCs w:val="16"/>
              </w:rPr>
              <w:t>Միջոցառում</w:t>
            </w:r>
          </w:p>
        </w:tc>
        <w:tc>
          <w:tcPr>
            <w:tcW w:w="1606" w:type="dxa"/>
            <w:vMerge/>
            <w:tcBorders>
              <w:left w:val="single" w:sz="4" w:space="0" w:color="auto"/>
              <w:bottom w:val="nil"/>
            </w:tcBorders>
            <w:shd w:val="clear" w:color="auto" w:fill="D9D9D9"/>
          </w:tcPr>
          <w:p w14:paraId="5D766F9E" w14:textId="77777777" w:rsidR="00302132" w:rsidRPr="000043CB" w:rsidRDefault="00302132" w:rsidP="00DF5E25">
            <w:pPr>
              <w:spacing w:line="276" w:lineRule="auto"/>
              <w:jc w:val="center"/>
              <w:rPr>
                <w:rFonts w:ascii="GHEA Grapalat" w:hAnsi="GHEA Grapalat" w:cs="Garamond"/>
                <w:sz w:val="16"/>
                <w:szCs w:val="16"/>
              </w:rPr>
            </w:pPr>
          </w:p>
        </w:tc>
        <w:tc>
          <w:tcPr>
            <w:tcW w:w="2160" w:type="dxa"/>
            <w:vMerge/>
            <w:shd w:val="clear" w:color="auto" w:fill="D9D9D9"/>
          </w:tcPr>
          <w:p w14:paraId="23A4EC5F" w14:textId="77777777" w:rsidR="00302132" w:rsidRPr="000043CB" w:rsidRDefault="00302132" w:rsidP="00DF5E25">
            <w:pPr>
              <w:spacing w:line="276" w:lineRule="auto"/>
              <w:jc w:val="center"/>
              <w:rPr>
                <w:rFonts w:ascii="GHEA Grapalat" w:hAnsi="GHEA Grapalat" w:cs="Garamond"/>
                <w:sz w:val="16"/>
                <w:szCs w:val="16"/>
              </w:rPr>
            </w:pPr>
          </w:p>
        </w:tc>
        <w:tc>
          <w:tcPr>
            <w:tcW w:w="1463" w:type="dxa"/>
            <w:vMerge/>
            <w:shd w:val="clear" w:color="auto" w:fill="D9D9D9"/>
          </w:tcPr>
          <w:p w14:paraId="090CC88A" w14:textId="77777777" w:rsidR="00302132" w:rsidRPr="000043CB" w:rsidRDefault="00302132" w:rsidP="00DF5E25">
            <w:pPr>
              <w:spacing w:line="276" w:lineRule="auto"/>
              <w:jc w:val="center"/>
              <w:rPr>
                <w:rFonts w:ascii="GHEA Grapalat" w:hAnsi="GHEA Grapalat" w:cs="Garamond"/>
                <w:sz w:val="16"/>
                <w:szCs w:val="16"/>
              </w:rPr>
            </w:pPr>
          </w:p>
        </w:tc>
        <w:tc>
          <w:tcPr>
            <w:tcW w:w="2880" w:type="dxa"/>
            <w:vMerge/>
            <w:shd w:val="clear" w:color="auto" w:fill="D9D9D9"/>
          </w:tcPr>
          <w:p w14:paraId="4A76094F" w14:textId="77777777" w:rsidR="00302132" w:rsidRPr="000043CB" w:rsidRDefault="00302132" w:rsidP="00DF5E25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405BDE" w:rsidRPr="000043CB" w14:paraId="30600AD6" w14:textId="77777777" w:rsidTr="0055440C">
        <w:trPr>
          <w:cantSplit/>
        </w:trPr>
        <w:tc>
          <w:tcPr>
            <w:tcW w:w="9918" w:type="dxa"/>
            <w:gridSpan w:val="6"/>
            <w:shd w:val="clear" w:color="auto" w:fill="D9D9D9"/>
          </w:tcPr>
          <w:p w14:paraId="6FE49CCB" w14:textId="77777777" w:rsidR="00FF773D" w:rsidRPr="000043CB" w:rsidRDefault="00FF773D" w:rsidP="00DF5E25">
            <w:pPr>
              <w:spacing w:line="276" w:lineRule="auto"/>
              <w:rPr>
                <w:rFonts w:ascii="GHEA Grapalat" w:hAnsi="GHEA Grapalat" w:cs="Garamond"/>
                <w:sz w:val="16"/>
                <w:szCs w:val="16"/>
                <w:lang w:val="hy-AM"/>
              </w:rPr>
            </w:pPr>
            <w:r w:rsidRPr="000043CB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Հայեցողական ծախսերին դասվող միջոցառումներ, այդ թվում՝</w:t>
            </w:r>
          </w:p>
        </w:tc>
      </w:tr>
      <w:tr w:rsidR="00405BDE" w:rsidRPr="000043CB" w14:paraId="7E205ECC" w14:textId="77777777" w:rsidTr="0055440C">
        <w:trPr>
          <w:cantSplit/>
        </w:trPr>
        <w:tc>
          <w:tcPr>
            <w:tcW w:w="9918" w:type="dxa"/>
            <w:gridSpan w:val="6"/>
            <w:shd w:val="clear" w:color="auto" w:fill="D9D9D9"/>
          </w:tcPr>
          <w:p w14:paraId="6F8C8D94" w14:textId="77777777" w:rsidR="00FF773D" w:rsidRPr="000043CB" w:rsidRDefault="00FF773D" w:rsidP="00DF5E25">
            <w:pPr>
              <w:spacing w:line="276" w:lineRule="auto"/>
              <w:ind w:left="284"/>
              <w:rPr>
                <w:rFonts w:ascii="GHEA Grapalat" w:hAnsi="GHEA Grapalat" w:cs="Garamond"/>
                <w:sz w:val="16"/>
                <w:szCs w:val="16"/>
                <w:lang w:val="hy-AM"/>
              </w:rPr>
            </w:pPr>
            <w:r w:rsidRPr="000043CB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 xml:space="preserve">Շարունակական </w:t>
            </w:r>
            <w:r w:rsidR="00E57777" w:rsidRPr="000043CB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 xml:space="preserve">բնույթի հայեցողական </w:t>
            </w:r>
            <w:r w:rsidRPr="000043CB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ծախսերին դասվող միջոցառումներ, այդ թվում՝</w:t>
            </w:r>
          </w:p>
        </w:tc>
      </w:tr>
      <w:tr w:rsidR="008F0662" w:rsidRPr="001F1376" w14:paraId="4880D2D9" w14:textId="77777777" w:rsidTr="0082139B">
        <w:trPr>
          <w:cantSplit/>
        </w:trPr>
        <w:tc>
          <w:tcPr>
            <w:tcW w:w="959" w:type="dxa"/>
            <w:tcBorders>
              <w:right w:val="single" w:sz="4" w:space="0" w:color="auto"/>
            </w:tcBorders>
            <w:shd w:val="clear" w:color="auto" w:fill="auto"/>
          </w:tcPr>
          <w:p w14:paraId="3AE1B803" w14:textId="77777777" w:rsidR="008F0662" w:rsidRPr="000043CB" w:rsidRDefault="008F0662" w:rsidP="008F0662">
            <w:pPr>
              <w:spacing w:line="276" w:lineRule="auto"/>
              <w:jc w:val="center"/>
              <w:rPr>
                <w:rFonts w:ascii="GHEA Grapalat" w:hAnsi="GHEA Grapalat" w:cs="Garamond"/>
                <w:sz w:val="16"/>
                <w:szCs w:val="16"/>
              </w:rPr>
            </w:pPr>
            <w:r w:rsidRPr="000043CB">
              <w:rPr>
                <w:rFonts w:ascii="GHEA Grapalat" w:hAnsi="GHEA Grapalat" w:cs="Garamond"/>
                <w:sz w:val="16"/>
                <w:szCs w:val="16"/>
              </w:rPr>
              <w:lastRenderedPageBreak/>
              <w:t>1043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14:paraId="005D2755" w14:textId="77777777" w:rsidR="008F0662" w:rsidRPr="000043CB" w:rsidRDefault="008F0662" w:rsidP="008F0662">
            <w:pPr>
              <w:spacing w:line="276" w:lineRule="auto"/>
              <w:jc w:val="center"/>
              <w:rPr>
                <w:rFonts w:ascii="GHEA Grapalat" w:hAnsi="GHEA Grapalat" w:cs="Garamond"/>
                <w:sz w:val="16"/>
                <w:szCs w:val="16"/>
              </w:rPr>
            </w:pPr>
            <w:r w:rsidRPr="000043CB">
              <w:rPr>
                <w:rFonts w:ascii="GHEA Grapalat" w:hAnsi="GHEA Grapalat" w:cs="Garamond"/>
                <w:sz w:val="16"/>
                <w:szCs w:val="16"/>
              </w:rPr>
              <w:t>11004</w:t>
            </w:r>
          </w:p>
        </w:tc>
        <w:tc>
          <w:tcPr>
            <w:tcW w:w="1606" w:type="dxa"/>
            <w:tcBorders>
              <w:left w:val="single" w:sz="4" w:space="0" w:color="auto"/>
            </w:tcBorders>
            <w:shd w:val="clear" w:color="auto" w:fill="auto"/>
          </w:tcPr>
          <w:p w14:paraId="10BA8BFF" w14:textId="77777777" w:rsidR="008F0662" w:rsidRPr="000043CB" w:rsidRDefault="008F0662" w:rsidP="008F0662">
            <w:pPr>
              <w:spacing w:line="276" w:lineRule="auto"/>
              <w:jc w:val="center"/>
              <w:rPr>
                <w:rFonts w:ascii="GHEA Grapalat" w:hAnsi="GHEA Grapalat" w:cs="Garamond"/>
                <w:sz w:val="16"/>
                <w:szCs w:val="16"/>
                <w:lang w:val="hy-AM"/>
              </w:rPr>
            </w:pPr>
            <w:r w:rsidRPr="000043CB">
              <w:rPr>
                <w:rFonts w:ascii="GHEA Grapalat" w:hAnsi="GHEA Grapalat" w:cs="Garamond"/>
                <w:sz w:val="16"/>
                <w:szCs w:val="16"/>
                <w:lang w:val="hy-AM"/>
              </w:rPr>
              <w:t>Մասնագետների պատրաստման ԲՈՒՀ-մասնավոր հատված համագործակցություն</w:t>
            </w:r>
          </w:p>
        </w:tc>
        <w:tc>
          <w:tcPr>
            <w:tcW w:w="2160" w:type="dxa"/>
            <w:shd w:val="clear" w:color="auto" w:fill="auto"/>
          </w:tcPr>
          <w:p w14:paraId="5F997E3E" w14:textId="77777777" w:rsidR="008F0662" w:rsidRPr="000043CB" w:rsidRDefault="008F0662" w:rsidP="008F0662">
            <w:pPr>
              <w:spacing w:line="276" w:lineRule="auto"/>
              <w:jc w:val="center"/>
              <w:rPr>
                <w:rFonts w:ascii="GHEA Grapalat" w:hAnsi="GHEA Grapalat" w:cs="Garamond"/>
                <w:sz w:val="16"/>
                <w:szCs w:val="16"/>
                <w:lang w:val="hy-AM"/>
              </w:rPr>
            </w:pPr>
            <w:r w:rsidRPr="000043CB">
              <w:rPr>
                <w:rFonts w:ascii="GHEA Grapalat" w:hAnsi="GHEA Grapalat" w:cs="Garamond"/>
                <w:sz w:val="16"/>
                <w:szCs w:val="16"/>
                <w:lang w:val="hy-AM"/>
              </w:rPr>
              <w:t>Ծրագրի նպատակն է ԲՈՒՀ-երի և տեխնոլոգիական ոլորտի ընկերությունների հետ մշակել և իրականացնել համատեղ կրթական/վերապատրաստման արդեն իսկ կիրառված և իրենց արդյունավետությունն ապացուցած ծրագրեր՝ ներգրավելով ոլորտի պրոֆեսիոնալներին մասնավոր ընկերություններից։</w:t>
            </w:r>
          </w:p>
        </w:tc>
        <w:tc>
          <w:tcPr>
            <w:tcW w:w="1463" w:type="dxa"/>
            <w:shd w:val="clear" w:color="auto" w:fill="auto"/>
          </w:tcPr>
          <w:p w14:paraId="1E8CF91B" w14:textId="77777777" w:rsidR="008F0662" w:rsidRPr="000043CB" w:rsidRDefault="008F0662" w:rsidP="008F0662">
            <w:pPr>
              <w:spacing w:line="276" w:lineRule="auto"/>
              <w:jc w:val="center"/>
              <w:rPr>
                <w:rFonts w:ascii="GHEA Grapalat" w:hAnsi="GHEA Grapalat" w:cs="Garamond"/>
                <w:sz w:val="16"/>
                <w:szCs w:val="16"/>
                <w:lang w:val="hy-AM"/>
              </w:rPr>
            </w:pPr>
          </w:p>
        </w:tc>
        <w:tc>
          <w:tcPr>
            <w:tcW w:w="2880" w:type="dxa"/>
            <w:shd w:val="clear" w:color="auto" w:fill="auto"/>
          </w:tcPr>
          <w:p w14:paraId="213D5208" w14:textId="2DBC8FE4" w:rsidR="008F0662" w:rsidRPr="000043CB" w:rsidRDefault="008F0662" w:rsidP="008F0662">
            <w:pPr>
              <w:spacing w:line="276" w:lineRule="auto"/>
              <w:jc w:val="center"/>
              <w:rPr>
                <w:rFonts w:ascii="GHEA Grapalat" w:hAnsi="GHEA Grapalat" w:cs="Garamond"/>
                <w:sz w:val="16"/>
                <w:szCs w:val="16"/>
                <w:lang w:val="hy-AM"/>
              </w:rPr>
            </w:pPr>
            <w:r w:rsidRPr="00501B9A"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hy-AM"/>
              </w:rPr>
              <w:t>ՀՀ կառավարության  2021 թվականի օգոստոսի 18-ի N 1363-Ա որոշմամբ հաստատված ՀՀ կառավարության 2021-2026թթ ծրագրի, «2.3 Բարձր տեխնոլոգիաներ» մասի  դրույթներ</w:t>
            </w:r>
          </w:p>
        </w:tc>
      </w:tr>
      <w:tr w:rsidR="008F0662" w:rsidRPr="001F1376" w14:paraId="321C8A02" w14:textId="77777777" w:rsidTr="0082139B">
        <w:trPr>
          <w:cantSplit/>
        </w:trPr>
        <w:tc>
          <w:tcPr>
            <w:tcW w:w="959" w:type="dxa"/>
            <w:tcBorders>
              <w:right w:val="single" w:sz="4" w:space="0" w:color="auto"/>
            </w:tcBorders>
            <w:shd w:val="clear" w:color="auto" w:fill="auto"/>
          </w:tcPr>
          <w:p w14:paraId="2653A060" w14:textId="77777777" w:rsidR="008F0662" w:rsidRPr="000043CB" w:rsidRDefault="008F0662" w:rsidP="008F0662">
            <w:pPr>
              <w:spacing w:line="276" w:lineRule="auto"/>
              <w:jc w:val="center"/>
              <w:rPr>
                <w:rFonts w:ascii="GHEA Grapalat" w:hAnsi="GHEA Grapalat" w:cs="Garamond"/>
                <w:sz w:val="16"/>
                <w:szCs w:val="16"/>
                <w:lang w:val="hy-AM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14:paraId="713C408A" w14:textId="7CC11292" w:rsidR="008F0662" w:rsidRPr="000043CB" w:rsidRDefault="008F0662" w:rsidP="008F0662">
            <w:pPr>
              <w:spacing w:line="276" w:lineRule="auto"/>
              <w:jc w:val="center"/>
              <w:rPr>
                <w:rFonts w:ascii="GHEA Grapalat" w:hAnsi="GHEA Grapalat" w:cs="Garamond"/>
                <w:sz w:val="16"/>
                <w:szCs w:val="16"/>
                <w:lang w:val="hy-AM"/>
              </w:rPr>
            </w:pPr>
            <w:r w:rsidRPr="000043CB">
              <w:rPr>
                <w:rFonts w:ascii="GHEA Grapalat" w:hAnsi="GHEA Grapalat" w:cs="Garamond"/>
                <w:sz w:val="16"/>
                <w:szCs w:val="16"/>
                <w:lang w:val="hy-AM"/>
              </w:rPr>
              <w:t>11009</w:t>
            </w:r>
          </w:p>
        </w:tc>
        <w:tc>
          <w:tcPr>
            <w:tcW w:w="1606" w:type="dxa"/>
            <w:tcBorders>
              <w:left w:val="single" w:sz="4" w:space="0" w:color="auto"/>
            </w:tcBorders>
            <w:shd w:val="clear" w:color="auto" w:fill="auto"/>
          </w:tcPr>
          <w:p w14:paraId="2F84DAC8" w14:textId="0A8A3400" w:rsidR="008F0662" w:rsidRPr="000043CB" w:rsidRDefault="008F0662" w:rsidP="008F0662">
            <w:pPr>
              <w:spacing w:line="276" w:lineRule="auto"/>
              <w:jc w:val="center"/>
              <w:rPr>
                <w:rFonts w:ascii="GHEA Grapalat" w:hAnsi="GHEA Grapalat" w:cs="Garamond"/>
                <w:sz w:val="16"/>
                <w:szCs w:val="16"/>
                <w:lang w:val="hy-AM"/>
              </w:rPr>
            </w:pPr>
            <w:r w:rsidRPr="000043CB">
              <w:rPr>
                <w:rFonts w:ascii="GHEA Grapalat" w:hAnsi="GHEA Grapalat" w:cs="Garamond"/>
                <w:sz w:val="16"/>
                <w:szCs w:val="16"/>
                <w:lang w:val="hy-AM"/>
              </w:rPr>
              <w:t>«Ձեռներեցության տեխնոլոգիական էկոհամակարգ»</w:t>
            </w:r>
          </w:p>
        </w:tc>
        <w:tc>
          <w:tcPr>
            <w:tcW w:w="2160" w:type="dxa"/>
            <w:shd w:val="clear" w:color="auto" w:fill="auto"/>
          </w:tcPr>
          <w:p w14:paraId="16C9ECD2" w14:textId="02DD2EA1" w:rsidR="008F0662" w:rsidRPr="000043CB" w:rsidRDefault="008F0662" w:rsidP="008F0662">
            <w:pPr>
              <w:spacing w:line="276" w:lineRule="auto"/>
              <w:jc w:val="center"/>
              <w:rPr>
                <w:rFonts w:ascii="GHEA Grapalat" w:hAnsi="GHEA Grapalat" w:cs="Garamond"/>
                <w:sz w:val="16"/>
                <w:szCs w:val="16"/>
                <w:lang w:val="hy-AM"/>
              </w:rPr>
            </w:pPr>
            <w:r w:rsidRPr="000043CB">
              <w:rPr>
                <w:rFonts w:ascii="GHEA Grapalat" w:hAnsi="GHEA Grapalat" w:cs="Garamond"/>
                <w:sz w:val="16"/>
                <w:szCs w:val="16"/>
                <w:lang w:val="hy-AM"/>
              </w:rPr>
              <w:t xml:space="preserve">Միջոցառումը նպատակ ունի լրացնելու հայաստանյան նորարարական համակարգում առկա բացերը՝ սկսելով թույլ զարգացած օղակներից։ Մասնավորապես, նախատեսվում է սկսնակ տեխնոլոգիական ընկերություններին և թիմերին ապահովել ֆինանսավորման և աճի հնարավորություններով, ինչպես նաև ստեղծել նոր գիտելիքի ներհոսքի հնարավորություններ։ </w:t>
            </w:r>
          </w:p>
        </w:tc>
        <w:tc>
          <w:tcPr>
            <w:tcW w:w="1463" w:type="dxa"/>
            <w:shd w:val="clear" w:color="auto" w:fill="auto"/>
          </w:tcPr>
          <w:p w14:paraId="5B8EF6AD" w14:textId="77777777" w:rsidR="008F0662" w:rsidRPr="000043CB" w:rsidRDefault="008F0662" w:rsidP="008F0662">
            <w:pPr>
              <w:spacing w:line="276" w:lineRule="auto"/>
              <w:jc w:val="center"/>
              <w:rPr>
                <w:rFonts w:ascii="GHEA Grapalat" w:hAnsi="GHEA Grapalat" w:cs="Garamond"/>
                <w:sz w:val="16"/>
                <w:szCs w:val="16"/>
                <w:lang w:val="hy-AM"/>
              </w:rPr>
            </w:pPr>
          </w:p>
        </w:tc>
        <w:tc>
          <w:tcPr>
            <w:tcW w:w="2880" w:type="dxa"/>
            <w:shd w:val="clear" w:color="auto" w:fill="auto"/>
          </w:tcPr>
          <w:p w14:paraId="169A2224" w14:textId="40BAE31C" w:rsidR="008F0662" w:rsidRPr="000043CB" w:rsidRDefault="008F0662" w:rsidP="008F0662">
            <w:pPr>
              <w:spacing w:line="276" w:lineRule="auto"/>
              <w:jc w:val="center"/>
              <w:rPr>
                <w:rFonts w:ascii="GHEA Grapalat" w:hAnsi="GHEA Grapalat" w:cs="Garamond"/>
                <w:sz w:val="16"/>
                <w:szCs w:val="16"/>
                <w:lang w:val="hy-AM"/>
              </w:rPr>
            </w:pPr>
            <w:r w:rsidRPr="00501B9A"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hy-AM"/>
              </w:rPr>
              <w:t>ՀՀ կառավարության  2021 թվականի օգոստոսի 18-ի N 1363-Ա որոշմամբ հաստատված ՀՀ կառավարության 2021-2026թթ ծրագրի, «2.3 Բարձր տեխնոլոգիաներ» մասի  դրույթներ</w:t>
            </w:r>
          </w:p>
        </w:tc>
      </w:tr>
      <w:tr w:rsidR="00405BDE" w:rsidRPr="001F1376" w14:paraId="271EB43C" w14:textId="77777777" w:rsidTr="0082139B">
        <w:trPr>
          <w:cantSplit/>
        </w:trPr>
        <w:tc>
          <w:tcPr>
            <w:tcW w:w="959" w:type="dxa"/>
            <w:tcBorders>
              <w:right w:val="single" w:sz="4" w:space="0" w:color="auto"/>
            </w:tcBorders>
            <w:shd w:val="clear" w:color="auto" w:fill="auto"/>
          </w:tcPr>
          <w:p w14:paraId="22B283A5" w14:textId="77777777" w:rsidR="00F93149" w:rsidRPr="000043CB" w:rsidRDefault="00F93149" w:rsidP="00DF5E25">
            <w:pPr>
              <w:spacing w:line="276" w:lineRule="auto"/>
              <w:jc w:val="center"/>
              <w:rPr>
                <w:rFonts w:ascii="GHEA Grapalat" w:hAnsi="GHEA Grapalat" w:cs="Garamond"/>
                <w:sz w:val="16"/>
                <w:szCs w:val="16"/>
                <w:lang w:val="hy-AM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14:paraId="357109E3" w14:textId="77777777" w:rsidR="00F93149" w:rsidRPr="000043CB" w:rsidRDefault="00F93149" w:rsidP="00DF5E25">
            <w:pPr>
              <w:spacing w:line="276" w:lineRule="auto"/>
              <w:jc w:val="center"/>
              <w:rPr>
                <w:rFonts w:ascii="GHEA Grapalat" w:hAnsi="GHEA Grapalat" w:cs="Garamond"/>
                <w:sz w:val="16"/>
                <w:szCs w:val="16"/>
              </w:rPr>
            </w:pPr>
            <w:r w:rsidRPr="000043CB">
              <w:rPr>
                <w:rFonts w:ascii="GHEA Grapalat" w:hAnsi="GHEA Grapalat" w:cs="Garamond"/>
                <w:sz w:val="16"/>
                <w:szCs w:val="16"/>
              </w:rPr>
              <w:t>11007</w:t>
            </w:r>
          </w:p>
        </w:tc>
        <w:tc>
          <w:tcPr>
            <w:tcW w:w="1606" w:type="dxa"/>
            <w:tcBorders>
              <w:left w:val="single" w:sz="4" w:space="0" w:color="auto"/>
            </w:tcBorders>
            <w:shd w:val="clear" w:color="auto" w:fill="auto"/>
          </w:tcPr>
          <w:p w14:paraId="4C95251A" w14:textId="77777777" w:rsidR="00F93149" w:rsidRPr="000043CB" w:rsidRDefault="00F93149" w:rsidP="00DF5E25">
            <w:pPr>
              <w:spacing w:line="276" w:lineRule="auto"/>
              <w:jc w:val="center"/>
              <w:rPr>
                <w:rFonts w:ascii="GHEA Grapalat" w:hAnsi="GHEA Grapalat" w:cs="Garamond"/>
                <w:sz w:val="16"/>
                <w:szCs w:val="16"/>
                <w:lang w:val="hy-AM"/>
              </w:rPr>
            </w:pPr>
            <w:r w:rsidRPr="000043CB">
              <w:rPr>
                <w:rFonts w:ascii="GHEA Grapalat" w:hAnsi="GHEA Grapalat" w:cs="Garamond"/>
                <w:sz w:val="16"/>
                <w:szCs w:val="16"/>
                <w:lang w:val="hy-AM"/>
              </w:rPr>
              <w:t>Շուկաների զարգացում և միջազգային համագործակցություն</w:t>
            </w:r>
          </w:p>
        </w:tc>
        <w:tc>
          <w:tcPr>
            <w:tcW w:w="2160" w:type="dxa"/>
            <w:shd w:val="clear" w:color="auto" w:fill="auto"/>
          </w:tcPr>
          <w:p w14:paraId="10BD35E8" w14:textId="77777777" w:rsidR="00F93149" w:rsidRPr="000043CB" w:rsidRDefault="0055440C" w:rsidP="00DF5E25">
            <w:pPr>
              <w:spacing w:line="276" w:lineRule="auto"/>
              <w:jc w:val="center"/>
              <w:rPr>
                <w:rFonts w:ascii="GHEA Grapalat" w:hAnsi="GHEA Grapalat" w:cs="Garamond"/>
                <w:sz w:val="16"/>
                <w:szCs w:val="16"/>
                <w:lang w:val="hy-AM"/>
              </w:rPr>
            </w:pPr>
            <w:r w:rsidRPr="000043CB">
              <w:rPr>
                <w:rFonts w:ascii="GHEA Grapalat" w:hAnsi="GHEA Grapalat" w:cs="Garamond"/>
                <w:sz w:val="16"/>
                <w:szCs w:val="16"/>
                <w:lang w:val="hy-AM"/>
              </w:rPr>
              <w:t xml:space="preserve">Ծրագիրը հնարավորություն է տալիս ԲՏ ոլորտում գործող </w:t>
            </w:r>
            <w:r w:rsidRPr="000043CB">
              <w:rPr>
                <w:rFonts w:ascii="GHEA Grapalat" w:hAnsi="GHEA Grapalat" w:cs="Sylfaen"/>
                <w:sz w:val="16"/>
                <w:szCs w:val="16"/>
                <w:lang w:val="hy-AM"/>
              </w:rPr>
              <w:t>կազմակերպություններին</w:t>
            </w:r>
            <w:r w:rsidRPr="000043CB">
              <w:rPr>
                <w:rFonts w:ascii="GHEA Grapalat" w:hAnsi="GHEA Grapalat" w:cs="Garamond"/>
                <w:sz w:val="16"/>
                <w:szCs w:val="16"/>
                <w:lang w:val="hy-AM"/>
              </w:rPr>
              <w:t xml:space="preserve"> կազմակերպություններին ներկայացնել իրենց արտադրանքն ու ծառայությունները ներկայացնել ոլորտի առաջատար երկրներում անցկացվող ցուցահանդեսներին:</w:t>
            </w:r>
          </w:p>
        </w:tc>
        <w:tc>
          <w:tcPr>
            <w:tcW w:w="1463" w:type="dxa"/>
            <w:shd w:val="clear" w:color="auto" w:fill="auto"/>
          </w:tcPr>
          <w:p w14:paraId="45C9C87E" w14:textId="77777777" w:rsidR="00F93149" w:rsidRPr="000043CB" w:rsidRDefault="00F93149" w:rsidP="00DF5E25">
            <w:pPr>
              <w:spacing w:line="276" w:lineRule="auto"/>
              <w:jc w:val="center"/>
              <w:rPr>
                <w:rFonts w:ascii="GHEA Grapalat" w:hAnsi="GHEA Grapalat" w:cs="Garamond"/>
                <w:sz w:val="16"/>
                <w:szCs w:val="16"/>
                <w:lang w:val="hy-AM"/>
              </w:rPr>
            </w:pPr>
          </w:p>
        </w:tc>
        <w:tc>
          <w:tcPr>
            <w:tcW w:w="2880" w:type="dxa"/>
            <w:shd w:val="clear" w:color="auto" w:fill="auto"/>
          </w:tcPr>
          <w:p w14:paraId="691D60FD" w14:textId="21F514C8" w:rsidR="00F93149" w:rsidRPr="000043CB" w:rsidRDefault="008F0662" w:rsidP="005E5819">
            <w:pPr>
              <w:spacing w:line="276" w:lineRule="auto"/>
              <w:jc w:val="center"/>
              <w:rPr>
                <w:rFonts w:ascii="GHEA Grapalat" w:hAnsi="GHEA Grapalat" w:cs="Garamond"/>
                <w:sz w:val="16"/>
                <w:szCs w:val="16"/>
                <w:lang w:val="hy-AM"/>
              </w:rPr>
            </w:pPr>
            <w:r w:rsidRPr="008F0662"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hy-AM"/>
              </w:rPr>
              <w:t>ՀՀ կառավարության  2021 թվականի օգոստոսի 18-ի N 1363-Ա որոշմամբ հաստատված ՀՀ կառավարության 2021-2026թթ ծրագրի, «2.3 Բարձր տեխնոլոգիաներ» մասի  դրույթներ</w:t>
            </w:r>
          </w:p>
        </w:tc>
      </w:tr>
      <w:tr w:rsidR="00EE52EC" w:rsidRPr="001F1376" w14:paraId="22ECBB59" w14:textId="77777777" w:rsidTr="0082139B">
        <w:trPr>
          <w:cantSplit/>
        </w:trPr>
        <w:tc>
          <w:tcPr>
            <w:tcW w:w="959" w:type="dxa"/>
            <w:tcBorders>
              <w:right w:val="single" w:sz="4" w:space="0" w:color="auto"/>
            </w:tcBorders>
            <w:shd w:val="clear" w:color="auto" w:fill="auto"/>
          </w:tcPr>
          <w:p w14:paraId="54A467FE" w14:textId="77777777" w:rsidR="00EE52EC" w:rsidRPr="000043CB" w:rsidRDefault="00EE52EC" w:rsidP="00EE52EC">
            <w:pPr>
              <w:spacing w:line="276" w:lineRule="auto"/>
              <w:jc w:val="center"/>
              <w:rPr>
                <w:rFonts w:ascii="GHEA Grapalat" w:hAnsi="GHEA Grapalat" w:cs="Garamond"/>
                <w:sz w:val="16"/>
                <w:szCs w:val="16"/>
                <w:lang w:val="hy-AM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14:paraId="4236515E" w14:textId="72D3AF6B" w:rsidR="00EE52EC" w:rsidRPr="00EE52EC" w:rsidRDefault="00EE52EC" w:rsidP="00EE52EC">
            <w:pPr>
              <w:spacing w:line="276" w:lineRule="auto"/>
              <w:jc w:val="center"/>
              <w:rPr>
                <w:rFonts w:ascii="GHEA Grapalat" w:hAnsi="GHEA Grapalat" w:cs="Garamond"/>
                <w:sz w:val="16"/>
                <w:szCs w:val="16"/>
                <w:lang w:val="hy-AM"/>
              </w:rPr>
            </w:pPr>
            <w:r w:rsidRPr="00EE52EC">
              <w:rPr>
                <w:rFonts w:ascii="GHEA Grapalat" w:hAnsi="GHEA Grapalat" w:cs="Garamond"/>
                <w:sz w:val="16"/>
                <w:szCs w:val="16"/>
                <w:lang w:val="hy-AM"/>
              </w:rPr>
              <w:t>11018</w:t>
            </w:r>
          </w:p>
        </w:tc>
        <w:tc>
          <w:tcPr>
            <w:tcW w:w="1606" w:type="dxa"/>
            <w:tcBorders>
              <w:left w:val="single" w:sz="4" w:space="0" w:color="auto"/>
            </w:tcBorders>
            <w:shd w:val="clear" w:color="auto" w:fill="auto"/>
          </w:tcPr>
          <w:p w14:paraId="38DC51AD" w14:textId="3DFDA1C5" w:rsidR="00EE52EC" w:rsidRPr="000043CB" w:rsidRDefault="00EE52EC" w:rsidP="00EE52EC">
            <w:pPr>
              <w:spacing w:line="276" w:lineRule="auto"/>
              <w:jc w:val="center"/>
              <w:rPr>
                <w:rFonts w:ascii="GHEA Grapalat" w:hAnsi="GHEA Grapalat" w:cs="Garamond"/>
                <w:sz w:val="16"/>
                <w:szCs w:val="16"/>
                <w:lang w:val="hy-AM"/>
              </w:rPr>
            </w:pPr>
            <w:r w:rsidRPr="00EE52EC">
              <w:rPr>
                <w:rFonts w:ascii="GHEA Grapalat" w:hAnsi="GHEA Grapalat" w:cs="Garamond"/>
                <w:sz w:val="16"/>
                <w:szCs w:val="16"/>
                <w:lang w:val="hy-AM"/>
              </w:rPr>
              <w:t>Ծրագրերի կառավարման էլեկտրոնային միասնական հարթակի ստեղծում</w:t>
            </w:r>
          </w:p>
        </w:tc>
        <w:tc>
          <w:tcPr>
            <w:tcW w:w="2160" w:type="dxa"/>
            <w:shd w:val="clear" w:color="auto" w:fill="auto"/>
          </w:tcPr>
          <w:p w14:paraId="77361B1B" w14:textId="77777777" w:rsidR="00EE52EC" w:rsidRPr="000043CB" w:rsidRDefault="00EE52EC" w:rsidP="00EE52EC">
            <w:pPr>
              <w:spacing w:line="276" w:lineRule="auto"/>
              <w:jc w:val="center"/>
              <w:rPr>
                <w:rFonts w:ascii="GHEA Grapalat" w:hAnsi="GHEA Grapalat" w:cs="Garamond"/>
                <w:sz w:val="16"/>
                <w:szCs w:val="16"/>
                <w:lang w:val="hy-AM"/>
              </w:rPr>
            </w:pPr>
          </w:p>
        </w:tc>
        <w:tc>
          <w:tcPr>
            <w:tcW w:w="1463" w:type="dxa"/>
            <w:shd w:val="clear" w:color="auto" w:fill="auto"/>
          </w:tcPr>
          <w:p w14:paraId="71BAE307" w14:textId="77777777" w:rsidR="00EE52EC" w:rsidRPr="000043CB" w:rsidRDefault="00EE52EC" w:rsidP="00EE52EC">
            <w:pPr>
              <w:spacing w:line="276" w:lineRule="auto"/>
              <w:jc w:val="center"/>
              <w:rPr>
                <w:rFonts w:ascii="GHEA Grapalat" w:hAnsi="GHEA Grapalat" w:cs="Garamond"/>
                <w:sz w:val="16"/>
                <w:szCs w:val="16"/>
                <w:lang w:val="hy-AM"/>
              </w:rPr>
            </w:pPr>
          </w:p>
        </w:tc>
        <w:tc>
          <w:tcPr>
            <w:tcW w:w="2880" w:type="dxa"/>
            <w:shd w:val="clear" w:color="auto" w:fill="auto"/>
          </w:tcPr>
          <w:p w14:paraId="29A46613" w14:textId="5E8D7640" w:rsidR="00EE52EC" w:rsidRPr="008F0662" w:rsidRDefault="00EE52EC" w:rsidP="00EE52EC">
            <w:pPr>
              <w:spacing w:line="276" w:lineRule="auto"/>
              <w:jc w:val="center"/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Թվայնացման ռազմավարություն, </w:t>
            </w:r>
            <w:r w:rsidRPr="00D912C9"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hy-AM"/>
              </w:rPr>
              <w:t>ՀՀ կառավարության  2021 թվականի օգոստոսի 18-ի N 1363-Ա որոշմամբ հաստատված ՀՀ կառավարության 2021-2026թթ ծրագրի, «2.3 Բարձր տեխնոլոգիաներ» մասի  դրույթներ</w:t>
            </w:r>
          </w:p>
        </w:tc>
      </w:tr>
      <w:tr w:rsidR="00EE52EC" w:rsidRPr="001F1376" w14:paraId="7E0ED3E5" w14:textId="77777777" w:rsidTr="0082139B">
        <w:trPr>
          <w:cantSplit/>
        </w:trPr>
        <w:tc>
          <w:tcPr>
            <w:tcW w:w="959" w:type="dxa"/>
            <w:tcBorders>
              <w:right w:val="single" w:sz="4" w:space="0" w:color="auto"/>
            </w:tcBorders>
            <w:shd w:val="clear" w:color="auto" w:fill="auto"/>
          </w:tcPr>
          <w:p w14:paraId="6EDC1401" w14:textId="77777777" w:rsidR="00EE52EC" w:rsidRPr="000043CB" w:rsidRDefault="00EE52EC" w:rsidP="00EE52EC">
            <w:pPr>
              <w:spacing w:line="276" w:lineRule="auto"/>
              <w:jc w:val="center"/>
              <w:rPr>
                <w:rFonts w:ascii="GHEA Grapalat" w:hAnsi="GHEA Grapalat" w:cs="Garamond"/>
                <w:sz w:val="16"/>
                <w:szCs w:val="16"/>
                <w:lang w:val="hy-AM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14:paraId="0BF85FEE" w14:textId="4633CCD2" w:rsidR="00EE52EC" w:rsidRPr="00EE52EC" w:rsidRDefault="00EE52EC" w:rsidP="00EE52EC">
            <w:pPr>
              <w:spacing w:line="276" w:lineRule="auto"/>
              <w:jc w:val="center"/>
              <w:rPr>
                <w:rFonts w:ascii="GHEA Grapalat" w:hAnsi="GHEA Grapalat" w:cs="Garamond"/>
                <w:sz w:val="16"/>
                <w:szCs w:val="16"/>
                <w:lang w:val="hy-AM"/>
              </w:rPr>
            </w:pPr>
            <w:r w:rsidRPr="00EE52EC">
              <w:rPr>
                <w:rFonts w:ascii="GHEA Grapalat" w:hAnsi="GHEA Grapalat" w:cs="Garamond"/>
                <w:sz w:val="16"/>
                <w:szCs w:val="16"/>
                <w:lang w:val="hy-AM"/>
              </w:rPr>
              <w:t>11019</w:t>
            </w:r>
          </w:p>
        </w:tc>
        <w:tc>
          <w:tcPr>
            <w:tcW w:w="1606" w:type="dxa"/>
            <w:tcBorders>
              <w:left w:val="single" w:sz="4" w:space="0" w:color="auto"/>
            </w:tcBorders>
            <w:shd w:val="clear" w:color="auto" w:fill="auto"/>
          </w:tcPr>
          <w:p w14:paraId="5284E0C9" w14:textId="6CAA1ADA" w:rsidR="00EE52EC" w:rsidRPr="000043CB" w:rsidRDefault="00EE52EC" w:rsidP="00EE52EC">
            <w:pPr>
              <w:spacing w:line="276" w:lineRule="auto"/>
              <w:jc w:val="center"/>
              <w:rPr>
                <w:rFonts w:ascii="GHEA Grapalat" w:hAnsi="GHEA Grapalat" w:cs="Garamond"/>
                <w:sz w:val="16"/>
                <w:szCs w:val="16"/>
                <w:lang w:val="hy-AM"/>
              </w:rPr>
            </w:pPr>
            <w:r w:rsidRPr="00EE52EC">
              <w:rPr>
                <w:rFonts w:ascii="GHEA Grapalat" w:hAnsi="GHEA Grapalat" w:cs="Garamond"/>
                <w:sz w:val="16"/>
                <w:szCs w:val="16"/>
                <w:lang w:val="hy-AM"/>
              </w:rPr>
              <w:t>Կիբեռանվտանգության և տվյալագիտության ազգային կենտրոնի ստեղծում</w:t>
            </w:r>
          </w:p>
        </w:tc>
        <w:tc>
          <w:tcPr>
            <w:tcW w:w="2160" w:type="dxa"/>
            <w:shd w:val="clear" w:color="auto" w:fill="auto"/>
          </w:tcPr>
          <w:p w14:paraId="4EB0691E" w14:textId="77777777" w:rsidR="00EE52EC" w:rsidRPr="000043CB" w:rsidRDefault="00EE52EC" w:rsidP="00EE52EC">
            <w:pPr>
              <w:spacing w:line="276" w:lineRule="auto"/>
              <w:jc w:val="center"/>
              <w:rPr>
                <w:rFonts w:ascii="GHEA Grapalat" w:hAnsi="GHEA Grapalat" w:cs="Garamond"/>
                <w:sz w:val="16"/>
                <w:szCs w:val="16"/>
                <w:lang w:val="hy-AM"/>
              </w:rPr>
            </w:pPr>
          </w:p>
        </w:tc>
        <w:tc>
          <w:tcPr>
            <w:tcW w:w="1463" w:type="dxa"/>
            <w:shd w:val="clear" w:color="auto" w:fill="auto"/>
          </w:tcPr>
          <w:p w14:paraId="60BD8587" w14:textId="77777777" w:rsidR="00EE52EC" w:rsidRPr="000043CB" w:rsidRDefault="00EE52EC" w:rsidP="00EE52EC">
            <w:pPr>
              <w:spacing w:line="276" w:lineRule="auto"/>
              <w:jc w:val="center"/>
              <w:rPr>
                <w:rFonts w:ascii="GHEA Grapalat" w:hAnsi="GHEA Grapalat" w:cs="Garamond"/>
                <w:sz w:val="16"/>
                <w:szCs w:val="16"/>
                <w:lang w:val="hy-AM"/>
              </w:rPr>
            </w:pPr>
          </w:p>
        </w:tc>
        <w:tc>
          <w:tcPr>
            <w:tcW w:w="2880" w:type="dxa"/>
            <w:shd w:val="clear" w:color="auto" w:fill="auto"/>
          </w:tcPr>
          <w:p w14:paraId="61B87FE1" w14:textId="62EA13F4" w:rsidR="00EE52EC" w:rsidRPr="008F0662" w:rsidRDefault="00EE52EC" w:rsidP="00EE52EC">
            <w:pPr>
              <w:spacing w:line="276" w:lineRule="auto"/>
              <w:jc w:val="center"/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Թվայնացման ռազմավարություն, </w:t>
            </w:r>
            <w:r w:rsidRPr="00D912C9"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hy-AM"/>
              </w:rPr>
              <w:t>ՀՀ կառավարության  2021 թվականի օգոստոսի 18-ի N 1363-Ա որոշմամբ հաստատված ՀՀ կառավարության 2021-2026թթ ծրագրի, «2.3 Բարձր տեխնոլոգիաներ» մասի  դրույթներ</w:t>
            </w:r>
          </w:p>
        </w:tc>
      </w:tr>
    </w:tbl>
    <w:p w14:paraId="5FF531F8" w14:textId="490C5381" w:rsidR="009C72A8" w:rsidRDefault="009C72A8" w:rsidP="00DF5E25">
      <w:pPr>
        <w:pStyle w:val="BodyText"/>
        <w:spacing w:line="276" w:lineRule="auto"/>
        <w:rPr>
          <w:rFonts w:ascii="GHEA Grapalat" w:hAnsi="GHEA Grapalat"/>
          <w:color w:val="1F497D" w:themeColor="text2"/>
          <w:sz w:val="22"/>
          <w:lang w:val="hy-AM"/>
        </w:rPr>
      </w:pPr>
    </w:p>
    <w:p w14:paraId="78EC49DC" w14:textId="77777777" w:rsidR="00EE52EC" w:rsidRPr="000043CB" w:rsidRDefault="00EE52EC" w:rsidP="00DF5E25">
      <w:pPr>
        <w:pStyle w:val="BodyText"/>
        <w:spacing w:line="276" w:lineRule="auto"/>
        <w:rPr>
          <w:rFonts w:ascii="GHEA Grapalat" w:hAnsi="GHEA Grapalat"/>
          <w:color w:val="1F497D" w:themeColor="text2"/>
          <w:sz w:val="22"/>
          <w:lang w:val="hy-AM"/>
        </w:rPr>
      </w:pPr>
    </w:p>
    <w:p w14:paraId="5C8ADE91" w14:textId="77777777" w:rsidR="00232FD0" w:rsidRPr="000043CB" w:rsidRDefault="00AD04F7" w:rsidP="00DF5E25">
      <w:pPr>
        <w:pStyle w:val="BodyText2"/>
        <w:pBdr>
          <w:top w:val="single" w:sz="4" w:space="1" w:color="auto"/>
          <w:bottom w:val="single" w:sz="4" w:space="1" w:color="auto"/>
        </w:pBdr>
        <w:shd w:val="clear" w:color="auto" w:fill="C4BC96"/>
        <w:spacing w:before="120" w:after="120" w:line="276" w:lineRule="auto"/>
        <w:jc w:val="left"/>
        <w:rPr>
          <w:rFonts w:ascii="GHEA Grapalat" w:hAnsi="GHEA Grapalat"/>
          <w:kern w:val="16"/>
          <w:sz w:val="22"/>
          <w:szCs w:val="22"/>
          <w:lang w:val="hy-AM"/>
        </w:rPr>
      </w:pPr>
      <w:r w:rsidRPr="000043CB">
        <w:rPr>
          <w:rFonts w:ascii="GHEA Grapalat" w:hAnsi="GHEA Grapalat"/>
          <w:color w:val="1F497D" w:themeColor="text2"/>
          <w:kern w:val="16"/>
          <w:sz w:val="22"/>
          <w:szCs w:val="22"/>
          <w:lang w:val="hy-AM"/>
        </w:rPr>
        <w:t>4</w:t>
      </w:r>
      <w:r w:rsidR="00232FD0" w:rsidRPr="000043CB">
        <w:rPr>
          <w:rFonts w:ascii="GHEA Grapalat" w:hAnsi="GHEA Grapalat"/>
          <w:color w:val="1F497D" w:themeColor="text2"/>
          <w:kern w:val="16"/>
          <w:sz w:val="22"/>
          <w:szCs w:val="22"/>
          <w:lang w:val="hy-AM"/>
        </w:rPr>
        <w:t>.</w:t>
      </w:r>
      <w:r w:rsidR="00B37AB3" w:rsidRPr="000043CB">
        <w:rPr>
          <w:rFonts w:ascii="GHEA Grapalat" w:hAnsi="GHEA Grapalat"/>
          <w:color w:val="1F497D" w:themeColor="text2"/>
          <w:kern w:val="16"/>
          <w:sz w:val="22"/>
          <w:szCs w:val="22"/>
          <w:lang w:val="hy-AM"/>
        </w:rPr>
        <w:t>2</w:t>
      </w:r>
      <w:r w:rsidR="00232FD0" w:rsidRPr="000043CB">
        <w:rPr>
          <w:rFonts w:ascii="GHEA Grapalat" w:hAnsi="GHEA Grapalat"/>
          <w:kern w:val="16"/>
          <w:sz w:val="22"/>
          <w:szCs w:val="22"/>
          <w:lang w:val="hy-AM"/>
        </w:rPr>
        <w:t>. Գոյություն ունեցող ծախսային պարտավորությունները</w:t>
      </w:r>
    </w:p>
    <w:p w14:paraId="74F81860" w14:textId="76219709" w:rsidR="00E354DB" w:rsidRPr="000043CB" w:rsidRDefault="00F93149" w:rsidP="00E354DB">
      <w:pPr>
        <w:pStyle w:val="NormalWeb"/>
        <w:spacing w:before="240" w:beforeAutospacing="0" w:after="240" w:afterAutospacing="0" w:line="276" w:lineRule="auto"/>
        <w:ind w:firstLine="500"/>
        <w:jc w:val="both"/>
        <w:rPr>
          <w:rFonts w:ascii="GHEA Grapalat" w:eastAsia="GHEA Grapalat" w:hAnsi="GHEA Grapalat" w:cs="GHEA Grapalat"/>
          <w:lang w:val="hy-AM"/>
        </w:rPr>
      </w:pPr>
      <w:r w:rsidRPr="000043CB">
        <w:rPr>
          <w:rFonts w:ascii="GHEA Grapalat" w:eastAsia="GHEA Grapalat" w:hAnsi="GHEA Grapalat" w:cs="GHEA Grapalat"/>
          <w:color w:val="1F497D" w:themeColor="text2"/>
          <w:lang w:val="hy-AM"/>
        </w:rPr>
        <w:t>1.</w:t>
      </w:r>
      <w:r w:rsidRPr="000043CB">
        <w:rPr>
          <w:rFonts w:ascii="Calibri" w:eastAsia="GHEA Grapalat" w:hAnsi="Calibri" w:cs="Calibri"/>
          <w:color w:val="1F497D" w:themeColor="text2"/>
          <w:lang w:val="hy-AM"/>
        </w:rPr>
        <w:t> </w:t>
      </w:r>
      <w:r w:rsidRPr="000043CB">
        <w:rPr>
          <w:rFonts w:ascii="GHEA Grapalat" w:eastAsia="GHEA Grapalat" w:hAnsi="GHEA Grapalat" w:cs="GHEA Grapalat"/>
          <w:color w:val="1F497D" w:themeColor="text2"/>
          <w:lang w:val="hy-AM"/>
        </w:rPr>
        <w:t xml:space="preserve"> </w:t>
      </w:r>
      <w:r w:rsidR="003D0C03" w:rsidRPr="000043CB">
        <w:rPr>
          <w:rFonts w:ascii="GHEA Grapalat" w:eastAsia="GHEA Grapalat" w:hAnsi="GHEA Grapalat" w:cs="GHEA Grapalat"/>
          <w:b/>
          <w:bCs/>
          <w:lang w:val="hy-AM"/>
        </w:rPr>
        <w:t>Մասնագետների պատրաստման ԲՈՒՀ-մասնավոր հատված համագործակցություն միջոցառումը</w:t>
      </w:r>
      <w:r w:rsidR="003D0C03" w:rsidRPr="000043CB">
        <w:rPr>
          <w:rFonts w:ascii="GHEA Grapalat" w:eastAsia="GHEA Grapalat" w:hAnsi="GHEA Grapalat" w:cs="GHEA Grapalat"/>
          <w:lang w:val="hy-AM"/>
        </w:rPr>
        <w:t xml:space="preserve">, </w:t>
      </w:r>
      <w:r w:rsidR="00E354DB" w:rsidRPr="000043CB">
        <w:rPr>
          <w:rFonts w:ascii="GHEA Grapalat" w:eastAsia="GHEA Grapalat" w:hAnsi="GHEA Grapalat" w:cs="GHEA Grapalat"/>
          <w:lang w:val="hy-AM"/>
        </w:rPr>
        <w:t xml:space="preserve">որը նախատեսում է Հանրապետության ողջ տարածքում իրականացնել ոլորտի շուրջ </w:t>
      </w:r>
      <w:r w:rsidR="00CA1977">
        <w:rPr>
          <w:rFonts w:ascii="GHEA Grapalat" w:eastAsia="GHEA Grapalat" w:hAnsi="GHEA Grapalat" w:cs="GHEA Grapalat"/>
          <w:lang w:val="hy-AM"/>
        </w:rPr>
        <w:t xml:space="preserve">2050 </w:t>
      </w:r>
      <w:r w:rsidR="00E354DB" w:rsidRPr="000043CB">
        <w:rPr>
          <w:rFonts w:ascii="GHEA Grapalat" w:eastAsia="GHEA Grapalat" w:hAnsi="GHEA Grapalat" w:cs="GHEA Grapalat"/>
          <w:lang w:val="hy-AM"/>
        </w:rPr>
        <w:t>սկսնակ ու միջին մակարդակի մասնագետների ուսուցման և վերապատրաստման համար նախատեսված առցանց և անցանց դասընթացներ՝ ընդգրկելով մայրաքաղաք Երևանը, ՀՀ բոլոր</w:t>
      </w:r>
      <w:r w:rsidR="00CA1977">
        <w:rPr>
          <w:rFonts w:ascii="GHEA Grapalat" w:eastAsia="GHEA Grapalat" w:hAnsi="GHEA Grapalat" w:cs="GHEA Grapalat"/>
          <w:lang w:val="hy-AM"/>
        </w:rPr>
        <w:t xml:space="preserve"> մարզերը</w:t>
      </w:r>
      <w:r w:rsidR="00E354DB" w:rsidRPr="000043CB">
        <w:rPr>
          <w:rFonts w:ascii="GHEA Grapalat" w:eastAsia="GHEA Grapalat" w:hAnsi="GHEA Grapalat" w:cs="GHEA Grapalat"/>
          <w:lang w:val="hy-AM"/>
        </w:rPr>
        <w:t>, ինչպես նաև 200 վերամասնագիտացված, նախնական գիտելիքներ և հմտություններ ունեցող մասնագետներին հնարավորություն ընձեռնել գործանական պրակտիկա անցնել և արդյունքում աշխատանք գտնել տեխնոլոգիական ոլորտում, խթանել և աջակցել ընկերությունների կողմից սկսնակ մասնագետների ներգրավմանը և պրակտիկայի ապահովմանը:</w:t>
      </w:r>
    </w:p>
    <w:p w14:paraId="6CCC23FE" w14:textId="77777777" w:rsidR="00E354DB" w:rsidRPr="000043CB" w:rsidRDefault="00E354DB" w:rsidP="00E354DB">
      <w:pPr>
        <w:pStyle w:val="NormalWeb"/>
        <w:spacing w:before="240" w:beforeAutospacing="0" w:after="240" w:afterAutospacing="0" w:line="276" w:lineRule="auto"/>
        <w:jc w:val="both"/>
        <w:rPr>
          <w:rFonts w:ascii="GHEA Grapalat" w:eastAsia="GHEA Grapalat" w:hAnsi="GHEA Grapalat" w:cs="GHEA Grapalat"/>
          <w:lang w:val="hy-AM"/>
        </w:rPr>
      </w:pPr>
      <w:r w:rsidRPr="000043CB">
        <w:rPr>
          <w:rFonts w:ascii="GHEA Grapalat" w:eastAsia="GHEA Grapalat" w:hAnsi="GHEA Grapalat" w:cs="GHEA Grapalat"/>
          <w:lang w:val="hy-AM"/>
        </w:rPr>
        <w:t>Միջոցառումների իրականացման արդյունքում կձևավորվի բարձր տեխնոլոգիաների ոլորտում զարգացած և մրցունակ աշխատուժ, ապահովելով արագ զարգացող տեխնոլոգիական ոլորտի պահանջները: Արդյունքում նաև կզարգանան ձեռներեցության և շուկայական գիտելիքներն ու հմտությունները:</w:t>
      </w:r>
    </w:p>
    <w:p w14:paraId="6E8DB0B2" w14:textId="0E12BBC3" w:rsidR="00E354DB" w:rsidRPr="000043CB" w:rsidRDefault="00E354DB" w:rsidP="00E354DB">
      <w:pPr>
        <w:pStyle w:val="NormalWeb"/>
        <w:spacing w:before="240" w:beforeAutospacing="0" w:after="240" w:afterAutospacing="0" w:line="276" w:lineRule="auto"/>
        <w:ind w:firstLine="560"/>
        <w:jc w:val="both"/>
        <w:rPr>
          <w:rFonts w:ascii="GHEA Grapalat" w:eastAsia="GHEA Grapalat" w:hAnsi="GHEA Grapalat" w:cs="GHEA Grapalat"/>
          <w:lang w:val="hy-AM"/>
        </w:rPr>
      </w:pPr>
      <w:r w:rsidRPr="000043CB">
        <w:rPr>
          <w:rFonts w:ascii="GHEA Grapalat" w:eastAsia="GHEA Grapalat" w:hAnsi="GHEA Grapalat" w:cs="GHEA Grapalat"/>
          <w:lang w:val="hy-AM"/>
        </w:rPr>
        <w:t>Միջոցառման ընդհանուր արժեքը 202</w:t>
      </w:r>
      <w:r w:rsidR="00BB2608">
        <w:rPr>
          <w:rFonts w:ascii="GHEA Grapalat" w:eastAsia="GHEA Grapalat" w:hAnsi="GHEA Grapalat" w:cs="GHEA Grapalat"/>
          <w:lang w:val="hy-AM"/>
        </w:rPr>
        <w:t>3-2025</w:t>
      </w:r>
      <w:r w:rsidRPr="000043CB">
        <w:rPr>
          <w:rFonts w:ascii="GHEA Grapalat" w:eastAsia="GHEA Grapalat" w:hAnsi="GHEA Grapalat" w:cs="GHEA Grapalat"/>
          <w:lang w:val="hy-AM"/>
        </w:rPr>
        <w:t xml:space="preserve">թթ համար յուրաքանչյուր տարի կկազմի </w:t>
      </w:r>
      <w:r w:rsidR="00BB2608">
        <w:rPr>
          <w:rFonts w:ascii="GHEA Grapalat" w:eastAsia="GHEA Grapalat" w:hAnsi="GHEA Grapalat" w:cs="GHEA Grapalat"/>
          <w:lang w:val="hy-AM"/>
        </w:rPr>
        <w:t>280</w:t>
      </w:r>
      <w:r w:rsidRPr="000043CB">
        <w:rPr>
          <w:rFonts w:ascii="GHEA Grapalat" w:eastAsia="GHEA Grapalat" w:hAnsi="GHEA Grapalat" w:cs="GHEA Grapalat"/>
          <w:lang w:val="hy-AM"/>
        </w:rPr>
        <w:t>,000.0 հազար ՀՀ դրամ:</w:t>
      </w:r>
    </w:p>
    <w:p w14:paraId="43D80CDB" w14:textId="0A6CA600" w:rsidR="003B79A6" w:rsidRPr="000043CB" w:rsidRDefault="00B80F45" w:rsidP="003B79A6">
      <w:pPr>
        <w:pStyle w:val="NormalWeb"/>
        <w:spacing w:before="240" w:after="240" w:line="276" w:lineRule="auto"/>
        <w:ind w:firstLine="500"/>
        <w:jc w:val="both"/>
        <w:rPr>
          <w:rFonts w:ascii="GHEA Grapalat" w:eastAsia="GHEA Grapalat" w:hAnsi="GHEA Grapalat" w:cs="GHEA Grapalat"/>
          <w:lang w:val="hy-AM"/>
        </w:rPr>
      </w:pPr>
      <w:r w:rsidRPr="000043CB">
        <w:rPr>
          <w:rFonts w:ascii="GHEA Grapalat" w:eastAsia="GHEA Grapalat" w:hAnsi="GHEA Grapalat" w:cs="GHEA Grapalat"/>
          <w:lang w:val="hy-AM"/>
        </w:rPr>
        <w:t>2.</w:t>
      </w:r>
      <w:r w:rsidR="00722850" w:rsidRPr="000043CB">
        <w:rPr>
          <w:rFonts w:ascii="GHEA Grapalat" w:eastAsia="GHEA Grapalat" w:hAnsi="GHEA Grapalat" w:cs="GHEA Grapalat"/>
          <w:lang w:val="hy-AM"/>
        </w:rPr>
        <w:t xml:space="preserve"> «</w:t>
      </w:r>
      <w:r w:rsidR="00722850" w:rsidRPr="000043CB">
        <w:rPr>
          <w:rFonts w:ascii="GHEA Grapalat" w:eastAsia="GHEA Grapalat" w:hAnsi="GHEA Grapalat" w:cs="GHEA Grapalat"/>
          <w:b/>
          <w:lang w:val="hy-AM"/>
        </w:rPr>
        <w:t>Ձեռներեցության տեխնոլոգիական էկոհամակարգ</w:t>
      </w:r>
      <w:r w:rsidR="00722850" w:rsidRPr="000043CB">
        <w:rPr>
          <w:rFonts w:ascii="GHEA Grapalat" w:eastAsia="GHEA Grapalat" w:hAnsi="GHEA Grapalat" w:cs="GHEA Grapalat"/>
          <w:lang w:val="hy-AM"/>
        </w:rPr>
        <w:t xml:space="preserve">» </w:t>
      </w:r>
      <w:r w:rsidR="003B79A6" w:rsidRPr="000043CB">
        <w:rPr>
          <w:rFonts w:ascii="GHEA Grapalat" w:eastAsia="GHEA Grapalat" w:hAnsi="GHEA Grapalat" w:cs="GHEA Grapalat"/>
          <w:lang w:val="hy-AM"/>
        </w:rPr>
        <w:t>միջոցառման նպատակն է նպաստել նորարարական համակարգի զարգացմանը և տարբեր ոլորտներում համակողմանի ներդրմանը։ Նորարարական համակարգի զարգացման գործընթացում առանցքային և նշանակալի դեր ունի ձեռնարկատիրական էկոհամակարգի կայացումը, քանի որ տնտեսությունում նորարարության հիմնական շարժիչ ուժերից են ձեռներեցները, որոնց կողմից գիտական արդյունքները և նոր գաղափարները առևտրայնացվում են ու ստեղծում նոր արժեք տնտեսությունում։</w:t>
      </w:r>
    </w:p>
    <w:p w14:paraId="4B5EDBD5" w14:textId="05290214" w:rsidR="00722850" w:rsidRPr="000043CB" w:rsidRDefault="003B79A6" w:rsidP="003B79A6">
      <w:pPr>
        <w:pStyle w:val="NormalWeb"/>
        <w:spacing w:before="240" w:beforeAutospacing="0" w:after="240" w:afterAutospacing="0" w:line="276" w:lineRule="auto"/>
        <w:ind w:firstLine="500"/>
        <w:jc w:val="both"/>
        <w:rPr>
          <w:rFonts w:ascii="GHEA Grapalat" w:eastAsia="GHEA Grapalat" w:hAnsi="GHEA Grapalat" w:cs="GHEA Grapalat"/>
          <w:lang w:val="hy-AM"/>
        </w:rPr>
      </w:pPr>
      <w:r w:rsidRPr="000043CB">
        <w:rPr>
          <w:rFonts w:ascii="GHEA Grapalat" w:eastAsia="GHEA Grapalat" w:hAnsi="GHEA Grapalat" w:cs="GHEA Grapalat"/>
          <w:lang w:val="hy-AM"/>
        </w:rPr>
        <w:lastRenderedPageBreak/>
        <w:t>Միջոցառումը նպատակ ունի պետական միջամտությամբ լրացնելու հայաստանյան նորարարական համակարգում առկա բացերը՝ սկսելով թույլ զարգացած օղակներից։ Մասնավորապես, նախատեսվում է սկսնակ տեխնոլոգիական ընկերություններին և թիմերին ապահովել ֆինանսավորման և աճի հնարավորություններով, ինչպես նաև ստեղծել նոր գիտելիքի ներհոսքի հնարավորություններ։ Ծրագրի վերջնարդյունքում ակնկալվում է ունենալ տեխնոլոգիական սկսնակ ընկերություններ, որոնց որոշակի մասը պատրաստ կլինի ներդրողներից ներդրումներ ներգրավել։</w:t>
      </w:r>
    </w:p>
    <w:p w14:paraId="1552663E" w14:textId="7FB9D432" w:rsidR="00B80F45" w:rsidRPr="000043CB" w:rsidRDefault="00DC5D1D" w:rsidP="001101AB">
      <w:pPr>
        <w:pStyle w:val="NormalWeb"/>
        <w:spacing w:before="240" w:beforeAutospacing="0" w:after="480" w:afterAutospacing="0" w:line="276" w:lineRule="auto"/>
        <w:ind w:firstLine="504"/>
        <w:jc w:val="both"/>
        <w:rPr>
          <w:rFonts w:ascii="GHEA Grapalat" w:eastAsia="GHEA Grapalat" w:hAnsi="GHEA Grapalat" w:cs="GHEA Grapalat"/>
          <w:lang w:val="hy-AM"/>
        </w:rPr>
      </w:pPr>
      <w:r w:rsidRPr="000043CB">
        <w:rPr>
          <w:rFonts w:ascii="GHEA Grapalat" w:eastAsia="GHEA Grapalat" w:hAnsi="GHEA Grapalat" w:cs="GHEA Grapalat"/>
          <w:lang w:val="hy-AM"/>
        </w:rPr>
        <w:t>Միջոցառման ընդհանուր արժեքը 2023-2025թթ համար յուրաքանչյուր տարի կկազմի` 700,000.0 հազար ՀՀ դրամ:</w:t>
      </w:r>
    </w:p>
    <w:p w14:paraId="15292122" w14:textId="5E99E8CA" w:rsidR="00B80F45" w:rsidRPr="000043CB" w:rsidRDefault="00BB2608" w:rsidP="00564795">
      <w:pPr>
        <w:pStyle w:val="NormalWeb"/>
        <w:spacing w:before="240" w:beforeAutospacing="0" w:after="240" w:afterAutospacing="0" w:line="276" w:lineRule="auto"/>
        <w:ind w:firstLine="560"/>
        <w:jc w:val="both"/>
        <w:rPr>
          <w:rFonts w:ascii="GHEA Grapalat" w:eastAsia="GHEA Grapalat" w:hAnsi="GHEA Grapalat" w:cs="GHEA Grapalat"/>
          <w:lang w:val="hy-AM"/>
        </w:rPr>
      </w:pPr>
      <w:r>
        <w:rPr>
          <w:rFonts w:ascii="GHEA Grapalat" w:eastAsia="GHEA Grapalat" w:hAnsi="GHEA Grapalat" w:cs="GHEA Grapalat"/>
          <w:lang w:val="hy-AM"/>
        </w:rPr>
        <w:t>3</w:t>
      </w:r>
      <w:r w:rsidR="00B80F45" w:rsidRPr="000043CB">
        <w:rPr>
          <w:rFonts w:ascii="GHEA Grapalat" w:eastAsia="GHEA Grapalat" w:hAnsi="GHEA Grapalat" w:cs="GHEA Grapalat"/>
          <w:lang w:val="hy-AM"/>
        </w:rPr>
        <w:t xml:space="preserve">. </w:t>
      </w:r>
      <w:r w:rsidR="00B80F45" w:rsidRPr="000043CB">
        <w:rPr>
          <w:rFonts w:ascii="GHEA Grapalat" w:eastAsia="GHEA Grapalat" w:hAnsi="GHEA Grapalat" w:cs="GHEA Grapalat"/>
          <w:b/>
          <w:bCs/>
          <w:lang w:val="hy-AM"/>
        </w:rPr>
        <w:t>Շուկաների զարգացում և միջազգային համագործակցություն միջոցառման</w:t>
      </w:r>
      <w:r w:rsidR="00B80F45" w:rsidRPr="000043CB">
        <w:rPr>
          <w:rFonts w:ascii="GHEA Grapalat" w:eastAsia="GHEA Grapalat" w:hAnsi="GHEA Grapalat" w:cs="GHEA Grapalat"/>
          <w:lang w:val="hy-AM"/>
        </w:rPr>
        <w:t xml:space="preserve"> նպատակն է բարձր տեխնոլոգիական ընկերությունների, ապրանքների և ծառայությունների արտերկրում պատշաճ ներկայացումը եւ թիրախավորված վաճառքի խթանումը:</w:t>
      </w:r>
    </w:p>
    <w:p w14:paraId="65E8C933" w14:textId="77777777" w:rsidR="00B80F45" w:rsidRPr="000043CB" w:rsidRDefault="00B80F45" w:rsidP="00564795">
      <w:pPr>
        <w:pStyle w:val="NormalWeb"/>
        <w:spacing w:before="240" w:beforeAutospacing="0" w:after="240" w:afterAutospacing="0" w:line="276" w:lineRule="auto"/>
        <w:ind w:firstLine="560"/>
        <w:jc w:val="both"/>
        <w:rPr>
          <w:rFonts w:ascii="GHEA Grapalat" w:eastAsia="GHEA Grapalat" w:hAnsi="GHEA Grapalat" w:cs="GHEA Grapalat"/>
          <w:lang w:val="hy-AM"/>
        </w:rPr>
      </w:pPr>
      <w:r w:rsidRPr="000043CB">
        <w:rPr>
          <w:rFonts w:ascii="GHEA Grapalat" w:eastAsia="GHEA Grapalat" w:hAnsi="GHEA Grapalat" w:cs="GHEA Grapalat"/>
          <w:lang w:val="hy-AM"/>
        </w:rPr>
        <w:t>Միջոցառման իրականացման արդյունքում հայկական ընկերությունները, կարող են մասնակցել</w:t>
      </w:r>
      <w:r w:rsidRPr="000043CB">
        <w:rPr>
          <w:rFonts w:ascii="Calibri" w:eastAsia="GHEA Grapalat" w:hAnsi="Calibri" w:cs="Calibri"/>
          <w:lang w:val="hy-AM"/>
        </w:rPr>
        <w:t> </w:t>
      </w:r>
      <w:r w:rsidRPr="000043CB">
        <w:rPr>
          <w:rFonts w:ascii="GHEA Grapalat" w:eastAsia="GHEA Grapalat" w:hAnsi="GHEA Grapalat" w:cs="GHEA Grapalat"/>
          <w:lang w:val="hy-AM"/>
        </w:rPr>
        <w:t>ցուցահանդեսներին, սեմինարներին, երկկողմ գործարար ֆորումներին և այլ միջոցառումներին, հնարավորություն ստանալով ներկայացնել իրենց արտադրանքը, ծառայությունները և դուրս գալ միջազգային շուկա։</w:t>
      </w:r>
    </w:p>
    <w:p w14:paraId="71FD231D" w14:textId="632ADAB7" w:rsidR="00232FD0" w:rsidRDefault="00B80F45" w:rsidP="00564795">
      <w:pPr>
        <w:pStyle w:val="NormalWeb"/>
        <w:spacing w:before="240" w:beforeAutospacing="0" w:after="240" w:afterAutospacing="0" w:line="276" w:lineRule="auto"/>
        <w:ind w:firstLine="560"/>
        <w:jc w:val="both"/>
        <w:rPr>
          <w:rFonts w:ascii="GHEA Grapalat" w:eastAsia="GHEA Grapalat" w:hAnsi="GHEA Grapalat" w:cs="GHEA Grapalat"/>
          <w:lang w:val="hy-AM"/>
        </w:rPr>
      </w:pPr>
      <w:bookmarkStart w:id="5" w:name="_Hlk65508548"/>
      <w:r w:rsidRPr="000043CB">
        <w:rPr>
          <w:rFonts w:ascii="GHEA Grapalat" w:eastAsia="GHEA Grapalat" w:hAnsi="GHEA Grapalat" w:cs="GHEA Grapalat"/>
          <w:lang w:val="hy-AM"/>
        </w:rPr>
        <w:t>Միջոցառման ընդհանուր արժեքը յուրաքանչյուր տարի կկազմի</w:t>
      </w:r>
      <w:r w:rsidR="00E4350C" w:rsidRPr="000043CB">
        <w:rPr>
          <w:rFonts w:ascii="GHEA Grapalat" w:eastAsia="GHEA Grapalat" w:hAnsi="GHEA Grapalat" w:cs="GHEA Grapalat"/>
          <w:lang w:val="hy-AM"/>
        </w:rPr>
        <w:t>՝</w:t>
      </w:r>
      <w:r w:rsidRPr="000043CB">
        <w:rPr>
          <w:rFonts w:ascii="GHEA Grapalat" w:eastAsia="GHEA Grapalat" w:hAnsi="GHEA Grapalat" w:cs="GHEA Grapalat"/>
          <w:lang w:val="hy-AM"/>
        </w:rPr>
        <w:t xml:space="preserve"> </w:t>
      </w:r>
      <w:r w:rsidR="00E4350C" w:rsidRPr="000043CB">
        <w:rPr>
          <w:rFonts w:ascii="GHEA Grapalat" w:eastAsia="GHEA Grapalat" w:hAnsi="GHEA Grapalat" w:cs="GHEA Grapalat"/>
          <w:lang w:val="hy-AM"/>
        </w:rPr>
        <w:t>202</w:t>
      </w:r>
      <w:r w:rsidR="00EE52EC">
        <w:rPr>
          <w:rFonts w:ascii="GHEA Grapalat" w:eastAsia="GHEA Grapalat" w:hAnsi="GHEA Grapalat" w:cs="GHEA Grapalat"/>
          <w:lang w:val="hy-AM"/>
        </w:rPr>
        <w:t>3</w:t>
      </w:r>
      <w:r w:rsidR="00E4350C" w:rsidRPr="000043CB">
        <w:rPr>
          <w:rFonts w:ascii="GHEA Grapalat" w:eastAsia="GHEA Grapalat" w:hAnsi="GHEA Grapalat" w:cs="GHEA Grapalat"/>
          <w:lang w:val="hy-AM"/>
        </w:rPr>
        <w:t>թ</w:t>
      </w:r>
      <w:r w:rsidR="00E4350C" w:rsidRPr="000043CB">
        <w:rPr>
          <w:rFonts w:ascii="Cambria Math" w:eastAsia="GHEA Grapalat" w:hAnsi="Cambria Math" w:cs="Cambria Math"/>
          <w:lang w:val="hy-AM"/>
        </w:rPr>
        <w:t>․</w:t>
      </w:r>
      <w:r w:rsidR="00E4350C" w:rsidRPr="000043CB">
        <w:rPr>
          <w:rFonts w:ascii="GHEA Grapalat" w:eastAsia="GHEA Grapalat" w:hAnsi="GHEA Grapalat" w:cs="GHEA Grapalat"/>
          <w:lang w:val="hy-AM"/>
        </w:rPr>
        <w:t xml:space="preserve"> </w:t>
      </w:r>
      <w:r w:rsidR="00EE52EC">
        <w:rPr>
          <w:rFonts w:ascii="GHEA Grapalat" w:eastAsia="GHEA Grapalat" w:hAnsi="GHEA Grapalat" w:cs="GHEA Grapalat"/>
          <w:lang w:val="hy-AM"/>
        </w:rPr>
        <w:t>523,200.0</w:t>
      </w:r>
      <w:r w:rsidR="00E4350C" w:rsidRPr="000043CB">
        <w:rPr>
          <w:rFonts w:ascii="GHEA Grapalat" w:eastAsia="GHEA Grapalat" w:hAnsi="GHEA Grapalat" w:cs="GHEA Grapalat"/>
          <w:lang w:val="hy-AM"/>
        </w:rPr>
        <w:t xml:space="preserve"> </w:t>
      </w:r>
      <w:r w:rsidR="00745EDA" w:rsidRPr="000043CB">
        <w:rPr>
          <w:rFonts w:ascii="GHEA Grapalat" w:eastAsia="GHEA Grapalat" w:hAnsi="GHEA Grapalat" w:cs="GHEA Grapalat"/>
          <w:lang w:val="hy-AM"/>
        </w:rPr>
        <w:t>հազար</w:t>
      </w:r>
      <w:r w:rsidR="00E4350C" w:rsidRPr="000043CB">
        <w:rPr>
          <w:rFonts w:ascii="GHEA Grapalat" w:eastAsia="GHEA Grapalat" w:hAnsi="GHEA Grapalat" w:cs="GHEA Grapalat"/>
          <w:lang w:val="hy-AM"/>
        </w:rPr>
        <w:t xml:space="preserve"> դրամ, 202</w:t>
      </w:r>
      <w:r w:rsidR="00EE52EC">
        <w:rPr>
          <w:rFonts w:ascii="GHEA Grapalat" w:eastAsia="GHEA Grapalat" w:hAnsi="GHEA Grapalat" w:cs="GHEA Grapalat"/>
          <w:lang w:val="hy-AM"/>
        </w:rPr>
        <w:t>4</w:t>
      </w:r>
      <w:r w:rsidR="00E4350C" w:rsidRPr="000043CB">
        <w:rPr>
          <w:rFonts w:ascii="GHEA Grapalat" w:eastAsia="GHEA Grapalat" w:hAnsi="GHEA Grapalat" w:cs="GHEA Grapalat"/>
          <w:lang w:val="hy-AM"/>
        </w:rPr>
        <w:t xml:space="preserve">թ. </w:t>
      </w:r>
      <w:r w:rsidR="00EE52EC">
        <w:rPr>
          <w:rFonts w:ascii="GHEA Grapalat" w:eastAsia="GHEA Grapalat" w:hAnsi="GHEA Grapalat" w:cs="GHEA Grapalat"/>
          <w:lang w:val="hy-AM"/>
        </w:rPr>
        <w:t>513,0</w:t>
      </w:r>
      <w:r w:rsidR="00745EDA" w:rsidRPr="000043CB">
        <w:rPr>
          <w:rFonts w:ascii="GHEA Grapalat" w:eastAsia="GHEA Grapalat" w:hAnsi="GHEA Grapalat" w:cs="GHEA Grapalat"/>
          <w:lang w:val="hy-AM"/>
        </w:rPr>
        <w:t>00</w:t>
      </w:r>
      <w:r w:rsidR="00745EDA" w:rsidRPr="000043CB">
        <w:rPr>
          <w:rFonts w:ascii="Cambria Math" w:eastAsia="GHEA Grapalat" w:hAnsi="Cambria Math" w:cs="Cambria Math"/>
          <w:lang w:val="hy-AM"/>
        </w:rPr>
        <w:t>․</w:t>
      </w:r>
      <w:r w:rsidR="00745EDA" w:rsidRPr="000043CB">
        <w:rPr>
          <w:rFonts w:ascii="GHEA Grapalat" w:eastAsia="GHEA Grapalat" w:hAnsi="GHEA Grapalat" w:cs="GHEA Grapalat"/>
          <w:lang w:val="hy-AM"/>
        </w:rPr>
        <w:t>0</w:t>
      </w:r>
      <w:r w:rsidR="00E4350C" w:rsidRPr="000043CB">
        <w:rPr>
          <w:rFonts w:ascii="GHEA Grapalat" w:eastAsia="GHEA Grapalat" w:hAnsi="GHEA Grapalat" w:cs="GHEA Grapalat"/>
          <w:lang w:val="hy-AM"/>
        </w:rPr>
        <w:t xml:space="preserve"> </w:t>
      </w:r>
      <w:r w:rsidR="00745EDA" w:rsidRPr="000043CB">
        <w:rPr>
          <w:rFonts w:ascii="GHEA Grapalat" w:eastAsia="GHEA Grapalat" w:hAnsi="GHEA Grapalat" w:cs="GHEA Grapalat"/>
          <w:lang w:val="hy-AM"/>
        </w:rPr>
        <w:t>հազար</w:t>
      </w:r>
      <w:r w:rsidR="00E4350C" w:rsidRPr="000043CB">
        <w:rPr>
          <w:rFonts w:ascii="GHEA Grapalat" w:eastAsia="GHEA Grapalat" w:hAnsi="GHEA Grapalat" w:cs="GHEA Grapalat"/>
          <w:lang w:val="hy-AM"/>
        </w:rPr>
        <w:t xml:space="preserve"> դրամ և 202</w:t>
      </w:r>
      <w:r w:rsidR="00EE52EC">
        <w:rPr>
          <w:rFonts w:ascii="GHEA Grapalat" w:eastAsia="GHEA Grapalat" w:hAnsi="GHEA Grapalat" w:cs="GHEA Grapalat"/>
          <w:lang w:val="hy-AM"/>
        </w:rPr>
        <w:t>5</w:t>
      </w:r>
      <w:r w:rsidR="00E4350C" w:rsidRPr="000043CB">
        <w:rPr>
          <w:rFonts w:ascii="GHEA Grapalat" w:eastAsia="GHEA Grapalat" w:hAnsi="GHEA Grapalat" w:cs="GHEA Grapalat"/>
          <w:lang w:val="hy-AM"/>
        </w:rPr>
        <w:t>թ</w:t>
      </w:r>
      <w:r w:rsidR="00E4350C" w:rsidRPr="000043CB">
        <w:rPr>
          <w:rFonts w:ascii="Cambria Math" w:eastAsia="GHEA Grapalat" w:hAnsi="Cambria Math" w:cs="Cambria Math"/>
          <w:lang w:val="hy-AM"/>
        </w:rPr>
        <w:t>․</w:t>
      </w:r>
      <w:r w:rsidR="00E4350C" w:rsidRPr="000043CB">
        <w:rPr>
          <w:rFonts w:ascii="GHEA Grapalat" w:eastAsia="GHEA Grapalat" w:hAnsi="GHEA Grapalat" w:cs="GHEA Grapalat"/>
          <w:lang w:val="hy-AM"/>
        </w:rPr>
        <w:t xml:space="preserve"> </w:t>
      </w:r>
      <w:r w:rsidR="00EE52EC">
        <w:rPr>
          <w:rFonts w:ascii="GHEA Grapalat" w:eastAsia="GHEA Grapalat" w:hAnsi="GHEA Grapalat" w:cs="GHEA Grapalat"/>
          <w:lang w:val="hy-AM"/>
        </w:rPr>
        <w:t>298,2</w:t>
      </w:r>
      <w:r w:rsidR="00745EDA" w:rsidRPr="000043CB">
        <w:rPr>
          <w:rFonts w:ascii="GHEA Grapalat" w:eastAsia="GHEA Grapalat" w:hAnsi="GHEA Grapalat" w:cs="GHEA Grapalat"/>
          <w:lang w:val="hy-AM"/>
        </w:rPr>
        <w:t>00</w:t>
      </w:r>
      <w:r w:rsidR="00745EDA" w:rsidRPr="000043CB">
        <w:rPr>
          <w:rFonts w:ascii="Cambria Math" w:eastAsia="GHEA Grapalat" w:hAnsi="Cambria Math" w:cs="Cambria Math"/>
          <w:lang w:val="hy-AM"/>
        </w:rPr>
        <w:t>․</w:t>
      </w:r>
      <w:r w:rsidR="00745EDA" w:rsidRPr="000043CB">
        <w:rPr>
          <w:rFonts w:ascii="GHEA Grapalat" w:eastAsia="GHEA Grapalat" w:hAnsi="GHEA Grapalat" w:cs="GHEA Grapalat"/>
          <w:lang w:val="hy-AM"/>
        </w:rPr>
        <w:t>0</w:t>
      </w:r>
      <w:r w:rsidR="00E4350C" w:rsidRPr="000043CB">
        <w:rPr>
          <w:rFonts w:ascii="GHEA Grapalat" w:eastAsia="GHEA Grapalat" w:hAnsi="GHEA Grapalat" w:cs="GHEA Grapalat"/>
          <w:lang w:val="hy-AM"/>
        </w:rPr>
        <w:t xml:space="preserve"> </w:t>
      </w:r>
      <w:r w:rsidR="00745EDA" w:rsidRPr="000043CB">
        <w:rPr>
          <w:rFonts w:ascii="GHEA Grapalat" w:eastAsia="GHEA Grapalat" w:hAnsi="GHEA Grapalat" w:cs="GHEA Grapalat"/>
          <w:lang w:val="hy-AM"/>
        </w:rPr>
        <w:t>հազար</w:t>
      </w:r>
      <w:r w:rsidR="001F1630" w:rsidRPr="000043CB">
        <w:rPr>
          <w:rFonts w:ascii="GHEA Grapalat" w:eastAsia="GHEA Grapalat" w:hAnsi="GHEA Grapalat" w:cs="GHEA Grapalat"/>
          <w:lang w:val="hy-AM"/>
        </w:rPr>
        <w:t xml:space="preserve"> </w:t>
      </w:r>
      <w:r w:rsidR="00E4350C" w:rsidRPr="000043CB">
        <w:rPr>
          <w:rFonts w:ascii="GHEA Grapalat" w:eastAsia="GHEA Grapalat" w:hAnsi="GHEA Grapalat" w:cs="GHEA Grapalat"/>
          <w:lang w:val="hy-AM"/>
        </w:rPr>
        <w:t xml:space="preserve"> դրամ:</w:t>
      </w:r>
    </w:p>
    <w:p w14:paraId="0CBAC124" w14:textId="77777777" w:rsidR="00FF22F9" w:rsidRPr="00FF22F9" w:rsidRDefault="00FF22F9" w:rsidP="00FF22F9">
      <w:pPr>
        <w:spacing w:line="276" w:lineRule="auto"/>
        <w:ind w:firstLine="360"/>
        <w:jc w:val="both"/>
        <w:rPr>
          <w:rFonts w:ascii="GHEA Grapalat" w:eastAsia="GHEA Grapalat" w:hAnsi="GHEA Grapalat" w:cs="GHEA Grapalat"/>
          <w:b/>
          <w:color w:val="000000" w:themeColor="text1"/>
          <w:lang w:val="hy-AM"/>
        </w:rPr>
      </w:pPr>
      <w:r w:rsidRPr="00FF22F9">
        <w:rPr>
          <w:rFonts w:ascii="GHEA Grapalat" w:hAnsi="GHEA Grapalat" w:cs="GHEA Grapalat"/>
          <w:color w:val="000000"/>
          <w:lang w:val="hy-AM"/>
        </w:rPr>
        <w:t xml:space="preserve">2022 թվականից </w:t>
      </w:r>
      <w:r w:rsidRPr="00FF22F9">
        <w:rPr>
          <w:rFonts w:ascii="GHEA Grapalat" w:eastAsia="Calibri" w:hAnsi="GHEA Grapalat" w:cs="Arial"/>
          <w:color w:val="000000"/>
          <w:lang w:val="hy-AM"/>
        </w:rPr>
        <w:t xml:space="preserve">ծրագրում ներառվել է թվայնացման բաղադրիչը և </w:t>
      </w:r>
      <w:r w:rsidRPr="00FF22F9">
        <w:rPr>
          <w:rFonts w:ascii="GHEA Grapalat" w:hAnsi="GHEA Grapalat" w:cs="GHEA Grapalat"/>
          <w:lang w:val="hy-AM"/>
        </w:rPr>
        <w:t xml:space="preserve"> </w:t>
      </w:r>
      <w:r w:rsidRPr="00FF22F9">
        <w:rPr>
          <w:rFonts w:ascii="GHEA Grapalat" w:eastAsiaTheme="minorHAnsi" w:hAnsi="GHEA Grapalat" w:cstheme="minorBidi"/>
          <w:lang w:val="hy-AM"/>
        </w:rPr>
        <w:t>եվրոմիության</w:t>
      </w:r>
      <w:r w:rsidRPr="00FF22F9">
        <w:rPr>
          <w:rFonts w:ascii="GHEA Grapalat" w:hAnsi="GHEA Grapalat" w:cs="GHEA Grapalat"/>
          <w:lang w:val="hy-AM"/>
        </w:rPr>
        <w:t xml:space="preserve"> համատեղ ֆինանսավորմամբ նախատեսվում է իրականացնել թվայնացման 6 միջոցառում՝ 1.7 մլրդ դրամ ընդհանուր արժեքով, բացի այդ կմշակվեն թվայնացման ստանդարտներ, որի համար ՀՀ պետական բյուջեից կհատկացվի 105.0 մլն դրամ։</w:t>
      </w:r>
    </w:p>
    <w:p w14:paraId="73902B10" w14:textId="77777777" w:rsidR="00FF22F9" w:rsidRPr="00E81C27" w:rsidRDefault="00FF22F9" w:rsidP="00FF22F9">
      <w:pPr>
        <w:spacing w:line="276" w:lineRule="auto"/>
        <w:jc w:val="both"/>
        <w:rPr>
          <w:lang w:val="hy-AM"/>
        </w:rPr>
      </w:pPr>
      <w:r>
        <w:rPr>
          <w:rFonts w:ascii="GHEA Grapalat" w:hAnsi="GHEA Grapalat" w:cs="GHEA Grapalat"/>
          <w:lang w:val="hy-AM"/>
        </w:rPr>
        <w:tab/>
      </w:r>
      <w:r>
        <w:rPr>
          <w:rFonts w:ascii="GHEA Grapalat" w:hAnsi="GHEA Grapalat" w:cs="GHEA Grapalat"/>
          <w:b/>
          <w:bCs/>
          <w:lang w:val="hy-AM"/>
        </w:rPr>
        <w:t xml:space="preserve">Թվայնացման և պետական ամպային ենթակառուցվածքային պահանջների ստանդարտների ձևաչափերի և ընթացակարգերի մշակում։ </w:t>
      </w:r>
    </w:p>
    <w:p w14:paraId="7CD0EC5C" w14:textId="77777777" w:rsidR="00FF22F9" w:rsidRPr="00FF22F9" w:rsidRDefault="00FF22F9" w:rsidP="00FF22F9">
      <w:pPr>
        <w:spacing w:line="276" w:lineRule="auto"/>
        <w:jc w:val="both"/>
        <w:rPr>
          <w:lang w:val="hy-AM"/>
        </w:rPr>
      </w:pPr>
      <w:r>
        <w:rPr>
          <w:rFonts w:ascii="GHEA Grapalat" w:hAnsi="GHEA Grapalat" w:cs="GHEA Grapalat"/>
          <w:lang w:val="hy-AM"/>
        </w:rPr>
        <w:tab/>
        <w:t>Հարկ է նշել, որ ներկա փուլում բացակայում են միասնական մոտեցումները էլեկտրոնային համակարգերի և թվային ծառայությունների ներդրման համար, սա լրացուցիչ անհարմարություններ ու բարդություններ է ստեղծում հանրության լայն զանգվածների համար և նվազեցնում թվային ծառայությունների կիրառելության մակարդակը։ Միջոցառման շրջանակներում  ՀՀ պետական կառավարման համակարգում նախատեսվում է թվայնացման ոլորտի  5 հիմնական ստանդարտների ներդրում, որոնք կօգնեն որոշումների կայացման և դրանց ընդհանրական մոտեցման հարցում, ինչպես նաև կխթանեն պետական թվային համակարգերի մատչելությանը, հուսալիությանն ու անվտանգությանը։</w:t>
      </w:r>
    </w:p>
    <w:p w14:paraId="760886D2" w14:textId="77777777" w:rsidR="00FF22F9" w:rsidRPr="00FF22F9" w:rsidRDefault="00FF22F9" w:rsidP="00FF22F9">
      <w:pPr>
        <w:spacing w:line="276" w:lineRule="auto"/>
        <w:jc w:val="both"/>
        <w:rPr>
          <w:lang w:val="hy-AM"/>
        </w:rPr>
      </w:pPr>
      <w:r>
        <w:rPr>
          <w:rFonts w:ascii="GHEA Grapalat" w:hAnsi="GHEA Grapalat" w:cs="GHEA Grapalat"/>
          <w:lang w:val="hy-AM"/>
        </w:rPr>
        <w:lastRenderedPageBreak/>
        <w:t xml:space="preserve">Թվայնացման ստանդարտացումը այս փուլում անհրաժեշտություն է առկա և նախագծվող համակարգերի </w:t>
      </w:r>
      <w:r>
        <w:rPr>
          <w:rFonts w:ascii="GHEA Grapalat" w:eastAsia="Noto Sans CJK SC Regular" w:hAnsi="GHEA Grapalat" w:cs="GHEA Grapalat"/>
          <w:kern w:val="2"/>
          <w:lang w:val="hy-AM" w:eastAsia="zh-CN" w:bidi="hi-IN"/>
        </w:rPr>
        <w:t>արդյունավետ ներդրման և հետագա շահագործման</w:t>
      </w:r>
      <w:r>
        <w:rPr>
          <w:rFonts w:ascii="GHEA Grapalat" w:hAnsi="GHEA Grapalat" w:cs="GHEA Grapalat"/>
          <w:lang w:val="hy-AM"/>
        </w:rPr>
        <w:t xml:space="preserve"> ապահովման համար։</w:t>
      </w:r>
    </w:p>
    <w:p w14:paraId="40291ACE" w14:textId="77777777" w:rsidR="00FF22F9" w:rsidRPr="00E81C27" w:rsidRDefault="00FF22F9" w:rsidP="00FF22F9">
      <w:pPr>
        <w:spacing w:line="276" w:lineRule="auto"/>
        <w:jc w:val="both"/>
        <w:rPr>
          <w:lang w:val="hy-AM"/>
        </w:rPr>
      </w:pPr>
      <w:r>
        <w:rPr>
          <w:rFonts w:ascii="GHEA Grapalat" w:eastAsia="GHEA Grapalat" w:hAnsi="GHEA Grapalat" w:cs="GHEA Grapalat"/>
          <w:b/>
          <w:bCs/>
          <w:lang w:val="hy-AM"/>
        </w:rPr>
        <w:tab/>
        <w:t>Թվային համալիր համակարգի ճարտարապետության մշակում</w:t>
      </w:r>
      <w:r>
        <w:rPr>
          <w:rFonts w:ascii="GHEA Grapalat" w:eastAsia="GHEA Grapalat" w:hAnsi="GHEA Grapalat" w:cs="GHEA Grapalat"/>
          <w:lang w:val="hy-AM"/>
        </w:rPr>
        <w:t xml:space="preserve"> </w:t>
      </w:r>
    </w:p>
    <w:p w14:paraId="03F615B3" w14:textId="77777777" w:rsidR="00FF22F9" w:rsidRPr="00E81C27" w:rsidRDefault="00FF22F9" w:rsidP="00FF22F9">
      <w:pPr>
        <w:spacing w:line="276" w:lineRule="auto"/>
        <w:jc w:val="both"/>
        <w:rPr>
          <w:lang w:val="hy-AM"/>
        </w:rPr>
      </w:pPr>
      <w:r>
        <w:rPr>
          <w:rFonts w:ascii="GHEA Grapalat" w:hAnsi="GHEA Grapalat" w:cs="GHEA Grapalat"/>
          <w:b/>
          <w:bCs/>
          <w:lang w:val="hy-AM"/>
        </w:rPr>
        <w:t xml:space="preserve">  </w:t>
      </w:r>
      <w:r>
        <w:rPr>
          <w:rFonts w:ascii="GHEA Grapalat" w:eastAsia="GHEA Grapalat" w:hAnsi="GHEA Grapalat" w:cs="GHEA Grapalat"/>
          <w:lang w:val="hy-AM"/>
        </w:rPr>
        <w:t xml:space="preserve"> Միջոցառումը</w:t>
      </w:r>
      <w:r>
        <w:rPr>
          <w:rFonts w:ascii="GHEA Grapalat" w:eastAsia="GHEA Grapalat" w:hAnsi="GHEA Grapalat" w:cs="GHEA Grapalat"/>
          <w:b/>
          <w:bCs/>
          <w:lang w:val="hy-AM"/>
        </w:rPr>
        <w:t xml:space="preserve"> </w:t>
      </w:r>
      <w:r>
        <w:rPr>
          <w:rFonts w:ascii="GHEA Grapalat" w:eastAsia="GHEA Grapalat" w:hAnsi="GHEA Grapalat" w:cs="GHEA Grapalat"/>
          <w:lang w:val="hy-AM"/>
        </w:rPr>
        <w:t xml:space="preserve">թույլ կտա, կիրառելով միջազգային փորձը, ունենալ  միասնական ճարտարապետական մոդել, որը կկատարելագործվի տեխնոլոգիական փոփոխությունների հետ մեկտեղ: </w:t>
      </w:r>
      <w:r>
        <w:rPr>
          <w:rFonts w:ascii="GHEA Grapalat" w:eastAsia="GHEA Grapalat" w:hAnsi="GHEA Grapalat" w:cs="GHEA Grapalat"/>
          <w:kern w:val="2"/>
          <w:lang w:val="hy-AM" w:eastAsia="zh-CN" w:bidi="hi-IN"/>
        </w:rPr>
        <w:t>Այն</w:t>
      </w:r>
      <w:r>
        <w:rPr>
          <w:rFonts w:ascii="GHEA Grapalat" w:eastAsia="GHEA Grapalat" w:hAnsi="GHEA Grapalat" w:cs="GHEA Grapalat"/>
          <w:lang w:val="hy-AM"/>
        </w:rPr>
        <w:t xml:space="preserve"> միտված է ՀՀ պետական թվային համակարգերը քաղաքացիների համար դարձնել ավելի հասանելի և պարզ կիրառման համար, դյուրին կառավարելի, բարձրացնել վստահության մակարդակը, ինչպես նաև մշակել  կիբեռանվտանգությանն ուղղված միասնական չափորոշիչներ: </w:t>
      </w:r>
    </w:p>
    <w:p w14:paraId="12AB24BC" w14:textId="77777777" w:rsidR="00FF22F9" w:rsidRPr="00E81C27" w:rsidRDefault="00FF22F9" w:rsidP="00FF22F9">
      <w:pPr>
        <w:widowControl w:val="0"/>
        <w:spacing w:before="240" w:after="240" w:line="276" w:lineRule="auto"/>
        <w:jc w:val="both"/>
        <w:rPr>
          <w:lang w:val="hy-AM"/>
        </w:rPr>
      </w:pPr>
      <w:r>
        <w:rPr>
          <w:rFonts w:ascii="GHEA Grapalat" w:eastAsia="GHEA Grapalat" w:hAnsi="GHEA Grapalat" w:cs="GHEA Grapalat"/>
          <w:b/>
          <w:bCs/>
          <w:kern w:val="2"/>
          <w:lang w:val="hy-AM" w:eastAsia="zh-CN" w:bidi="hi-IN"/>
        </w:rPr>
        <w:tab/>
        <w:t>Ծրագրերի կառավարման էլեկտրոնային հարթակ</w:t>
      </w:r>
    </w:p>
    <w:p w14:paraId="4AACF652" w14:textId="77777777" w:rsidR="00FF22F9" w:rsidRPr="00FF22F9" w:rsidRDefault="00FF22F9" w:rsidP="00FF22F9">
      <w:pPr>
        <w:widowControl w:val="0"/>
        <w:spacing w:before="240" w:after="240" w:line="276" w:lineRule="auto"/>
        <w:jc w:val="both"/>
        <w:rPr>
          <w:lang w:val="hy-AM"/>
        </w:rPr>
      </w:pPr>
      <w:r>
        <w:rPr>
          <w:rFonts w:ascii="GHEA Grapalat" w:eastAsia="GHEA Grapalat" w:hAnsi="GHEA Grapalat" w:cs="GHEA Grapalat"/>
          <w:lang w:val="hy-AM"/>
        </w:rPr>
        <w:tab/>
        <w:t>Հերթական միջոցառումը, որն իրականացվելու է ՀՀ ԲՏԱ նախարարության կողմից ենթադրում է ամբողջապես թվայնացված պետական ծրագրերի կառավարման էլեկտրոնային համակարգի ներդրում, որն իրականացվելու է փուլային, ենթադրում է ունենալ ընդհանուր պետական թվայի</w:t>
      </w:r>
      <w:r>
        <w:rPr>
          <w:rFonts w:ascii="GHEA Grapalat" w:eastAsia="GHEA Grapalat" w:hAnsi="GHEA Grapalat" w:cs="GHEA Grapalat"/>
          <w:kern w:val="2"/>
          <w:lang w:val="hy-AM" w:eastAsia="zh-CN" w:bidi="hi-IN"/>
        </w:rPr>
        <w:t>ն համակարգի նկարագիր։ Նման համակարգի առկայությունը հնարավորություն կստեղծի ապահովել պետական մարմինների համագործակցության արդյունավետություն, համակատարողների առցանց հասանելիություն, հիերարխիկ կառավարելիություն,</w:t>
      </w:r>
      <w:r>
        <w:rPr>
          <w:rFonts w:ascii="GHEA Grapalat" w:eastAsia="GHEA Grapalat" w:hAnsi="GHEA Grapalat" w:cs="GHEA Grapalat"/>
          <w:lang w:val="hy-AM"/>
        </w:rPr>
        <w:t xml:space="preserve"> ավտոմատացված վերահսկողական համակարգերի ներդրում, որոնք կնախանշեն այն գործընթացները կամ խոչընդոտները, որոնք ռիսկ են ստեղծում ծրագրերի ժամանակին և նշված բյուջեի սահմաններում կատարման ընթացքում։  Սրանով ամեն մի բաղկացուցիչ մաս հատված է դառնում ընդհանուր համակարգի քարտեզի, որն ունակ է ավելի մեծ խնդիրներ լուծել, դրանք բաշխելով ոլորտային լուծումների վրա, հետագայում դրանց արդյունքները հետ հավաքելով ընդհանրական պատկերի մեջ։ </w:t>
      </w:r>
    </w:p>
    <w:p w14:paraId="68728034" w14:textId="77777777" w:rsidR="00FF22F9" w:rsidRPr="00E81C27" w:rsidRDefault="00FF22F9" w:rsidP="00FF22F9">
      <w:pPr>
        <w:widowControl w:val="0"/>
        <w:spacing w:before="240" w:after="240" w:line="276" w:lineRule="auto"/>
        <w:jc w:val="both"/>
        <w:rPr>
          <w:lang w:val="hy-AM"/>
        </w:rPr>
      </w:pPr>
      <w:r>
        <w:rPr>
          <w:rFonts w:ascii="GHEA Grapalat" w:eastAsia="GHEA Grapalat" w:hAnsi="GHEA Grapalat" w:cs="GHEA Grapalat"/>
          <w:b/>
          <w:bCs/>
          <w:lang w:val="hy-AM"/>
        </w:rPr>
        <w:tab/>
        <w:t xml:space="preserve">Միասնական հենքի ստեղծում </w:t>
      </w:r>
    </w:p>
    <w:p w14:paraId="0BAD319F" w14:textId="77777777" w:rsidR="00FF22F9" w:rsidRPr="00FF22F9" w:rsidRDefault="00FF22F9" w:rsidP="00FF22F9">
      <w:pPr>
        <w:widowControl w:val="0"/>
        <w:spacing w:before="240" w:after="240" w:line="276" w:lineRule="auto"/>
        <w:jc w:val="both"/>
        <w:rPr>
          <w:lang w:val="hy-AM"/>
        </w:rPr>
      </w:pPr>
      <w:r>
        <w:rPr>
          <w:rFonts w:ascii="GHEA Grapalat" w:eastAsia="GHEA Grapalat" w:hAnsi="GHEA Grapalat" w:cs="GHEA Grapalat"/>
          <w:lang w:val="hy-AM"/>
        </w:rPr>
        <w:t xml:space="preserve"> </w:t>
      </w:r>
      <w:r>
        <w:rPr>
          <w:rFonts w:ascii="GHEA Grapalat" w:eastAsia="GHEA Grapalat" w:hAnsi="GHEA Grapalat" w:cs="GHEA Grapalat"/>
          <w:lang w:val="hy-AM"/>
        </w:rPr>
        <w:tab/>
        <w:t>Թ</w:t>
      </w:r>
      <w:r>
        <w:rPr>
          <w:rFonts w:ascii="GHEA Grapalat" w:eastAsia="GHEA Grapalat" w:hAnsi="GHEA Grapalat" w:cs="GHEA Grapalat"/>
          <w:color w:val="000000"/>
          <w:lang w:val="hy-AM"/>
        </w:rPr>
        <w:t>վայնացման ոլորտի մի շարք խնդիրների լուծումը հնարավոր է միասնական հենքի ստեղծման և ներդրման միջոցով։ Միասնական հենքը թույլ կտա մի շարք ընդհանուր տրամաբանական լուծումներ միավորել մեկ գրադարանի մեջ և հետագայում նման լուծումների անհրաժեշտության պարագայում կիրառել՝ խուսափելով նույն գործառույթի բազմակի և բազմազան իրականացումներից։ Միասնական հենքի օգտագործումը թույլ կտա հետագայում հեշտացնել առկա համակարգերի սպասարկումը՝ նվազեցնելով լուծումների քանակը և բազմազանությունը։</w:t>
      </w:r>
    </w:p>
    <w:p w14:paraId="0E55555D" w14:textId="77777777" w:rsidR="00FF22F9" w:rsidRPr="00E81C27" w:rsidRDefault="00FF22F9" w:rsidP="00FF22F9">
      <w:pPr>
        <w:widowControl w:val="0"/>
        <w:tabs>
          <w:tab w:val="left" w:pos="851"/>
          <w:tab w:val="left" w:pos="1353"/>
          <w:tab w:val="left" w:pos="10890"/>
        </w:tabs>
        <w:spacing w:before="120" w:after="120" w:line="276" w:lineRule="auto"/>
        <w:ind w:firstLine="284"/>
        <w:jc w:val="both"/>
        <w:rPr>
          <w:lang w:val="hy-AM"/>
        </w:rPr>
      </w:pPr>
      <w:r>
        <w:rPr>
          <w:rFonts w:ascii="GHEA Grapalat" w:eastAsia="GHEA Grapalat" w:hAnsi="GHEA Grapalat" w:cs="GHEA Grapalat"/>
          <w:b/>
          <w:bCs/>
          <w:kern w:val="2"/>
          <w:lang w:val="hy-AM" w:eastAsia="zh-CN" w:bidi="hi-IN"/>
        </w:rPr>
        <w:tab/>
        <w:t>Ինքնության նույնականացում, վավաերացում, էլ․ ստրոգրություն</w:t>
      </w:r>
    </w:p>
    <w:p w14:paraId="7AB897E4" w14:textId="77777777" w:rsidR="00FF22F9" w:rsidRPr="00E81C27" w:rsidRDefault="00FF22F9" w:rsidP="00FF22F9">
      <w:pPr>
        <w:spacing w:before="120" w:after="120" w:line="276" w:lineRule="auto"/>
        <w:ind w:firstLine="851"/>
        <w:jc w:val="both"/>
        <w:rPr>
          <w:lang w:val="hy-AM"/>
        </w:rPr>
      </w:pPr>
      <w:r>
        <w:rPr>
          <w:rFonts w:ascii="GHEA Grapalat" w:eastAsia="GHEA Grapalat" w:hAnsi="GHEA Grapalat" w:cs="GHEA Grapalat"/>
          <w:color w:val="000000"/>
          <w:lang w:val="hy-AM"/>
        </w:rPr>
        <w:t xml:space="preserve">Ինքնության նույնականացումը և վավերացումը առանցքային դեր է խաղում էլեկտրոնային կառավարման և էլեկտրոնային ծառայություններում, որոնք հնարավորություն են տալիս ապահովել անվտանգ և հուսալի հասանելիություն առցանց </w:t>
      </w:r>
      <w:r>
        <w:rPr>
          <w:rFonts w:ascii="GHEA Grapalat" w:eastAsia="GHEA Grapalat" w:hAnsi="GHEA Grapalat" w:cs="GHEA Grapalat"/>
          <w:color w:val="000000"/>
          <w:lang w:val="hy-AM"/>
        </w:rPr>
        <w:lastRenderedPageBreak/>
        <w:t xml:space="preserve">գործառույթներին: Հետևաբար, հիմնական նպատակն է ուսումնասիրել արդեն ներդրված նույնականացման քարտերի փորձը՝ հաշվի առնելով դրանց թերությունները և առավելությունները, մշակել ֆիզիկական և իրավաբանական անձանց նույնականացման նոր քաղաքականություն, որի կիրառման միջոցով ավելի մատչելի դարձել էլ․ ստորագրության ֆունկցիոնալ հնարավորությունները, լինի դա խելացի քարտերի, հեռախոսային քարտերի, անվտանգության այլ սարքերի կամ կենսաչափական հատկանիշների հիման վրա: </w:t>
      </w:r>
    </w:p>
    <w:p w14:paraId="16A7EE22" w14:textId="77777777" w:rsidR="00FF22F9" w:rsidRPr="00E81C27" w:rsidRDefault="00FF22F9" w:rsidP="00FF22F9">
      <w:pPr>
        <w:widowControl w:val="0"/>
        <w:tabs>
          <w:tab w:val="left" w:pos="851"/>
          <w:tab w:val="left" w:pos="1353"/>
          <w:tab w:val="left" w:pos="10890"/>
        </w:tabs>
        <w:spacing w:before="120" w:after="120" w:line="276" w:lineRule="auto"/>
        <w:ind w:firstLine="851"/>
        <w:jc w:val="both"/>
        <w:rPr>
          <w:lang w:val="hy-AM"/>
        </w:rPr>
      </w:pPr>
      <w:r>
        <w:rPr>
          <w:rFonts w:ascii="GHEA Grapalat" w:eastAsia="GHEA Grapalat" w:hAnsi="GHEA Grapalat" w:cs="GHEA Grapalat"/>
          <w:b/>
          <w:bCs/>
          <w:kern w:val="2"/>
          <w:lang w:val="hy-AM" w:eastAsia="zh-CN" w:bidi="hi-IN"/>
        </w:rPr>
        <w:t>Կիբերանվտանգության և տվյալագիտոթյան ազգային կենտրոնի ստեղծում</w:t>
      </w:r>
    </w:p>
    <w:p w14:paraId="43673BD5" w14:textId="77777777" w:rsidR="00FF22F9" w:rsidRPr="00E81C27" w:rsidRDefault="00FF22F9" w:rsidP="00FF22F9">
      <w:pPr>
        <w:widowControl w:val="0"/>
        <w:tabs>
          <w:tab w:val="left" w:pos="851"/>
          <w:tab w:val="left" w:pos="1353"/>
          <w:tab w:val="left" w:pos="10890"/>
        </w:tabs>
        <w:spacing w:before="120" w:after="120" w:line="276" w:lineRule="auto"/>
        <w:ind w:firstLine="851"/>
        <w:jc w:val="both"/>
        <w:rPr>
          <w:lang w:val="hy-AM"/>
        </w:rPr>
      </w:pPr>
      <w:bookmarkStart w:id="6" w:name="docs-internal-guid-38b5b791-7fff-c9fc-1d"/>
      <w:bookmarkEnd w:id="6"/>
      <w:r>
        <w:rPr>
          <w:rFonts w:ascii="GHEA Grapalat" w:eastAsia="GHEA Grapalat" w:hAnsi="GHEA Grapalat"/>
          <w:color w:val="000000"/>
          <w:lang w:val="hy-AM" w:eastAsia="zh-CN" w:bidi="hi-IN"/>
        </w:rPr>
        <w:t>Կիբեռանվտանգության ազգային կենտրոնի ստեղծումը ենթադրում է հետևյալ միջոցառումների իրականացում՝ քաղաքացիների և բիզնեսի իրազեկում, կիբեռկրթություն և գրագիտության մակարդակի բարձրացում, ստանդարտների և օրենսդրության մշակում նաև արագ արձագանքման թիմերի ստեղծում։</w:t>
      </w:r>
    </w:p>
    <w:p w14:paraId="6A6F3E08" w14:textId="77777777" w:rsidR="00FF22F9" w:rsidRPr="00FF22F9" w:rsidRDefault="00FF22F9" w:rsidP="00FF22F9">
      <w:pPr>
        <w:widowControl w:val="0"/>
        <w:tabs>
          <w:tab w:val="left" w:pos="851"/>
          <w:tab w:val="left" w:pos="1353"/>
          <w:tab w:val="left" w:pos="10890"/>
        </w:tabs>
        <w:spacing w:before="120" w:after="120" w:line="276" w:lineRule="auto"/>
        <w:ind w:firstLine="851"/>
        <w:jc w:val="both"/>
        <w:rPr>
          <w:lang w:val="hy-AM"/>
        </w:rPr>
      </w:pPr>
      <w:r>
        <w:rPr>
          <w:rFonts w:ascii="GHEA Grapalat" w:hAnsi="GHEA Grapalat" w:cs="GHEA Grapalat"/>
          <w:lang w:val="hy-AM"/>
        </w:rPr>
        <w:t>Շեշտը դնելով անվտանգային միջավայրի ստեղծման գաղափարի վրա՝ հարկ է ընդգծել կիբեռանվտանգության ստանդարտների ստեղծումը և ներդրումը պետական կառավարման համակարում որպես առաջնային անհրաժեշտություն, որը կբերի տվյալների անխափան և միաժամանակ անվտանգ կիրառմանը։</w:t>
      </w:r>
      <w:r>
        <w:rPr>
          <w:rFonts w:ascii="GHEA Grapalat" w:eastAsia="GHEA Grapalat" w:hAnsi="GHEA Grapalat" w:cs="GHEA Grapalat"/>
          <w:color w:val="FFFFFF"/>
          <w:lang w:val="hy-AM"/>
        </w:rPr>
        <w:t>իբեռանվտանգու</w:t>
      </w:r>
    </w:p>
    <w:p w14:paraId="48ABA913" w14:textId="77777777" w:rsidR="00FF22F9" w:rsidRPr="00FF22F9" w:rsidRDefault="00FF22F9" w:rsidP="00FF22F9">
      <w:pPr>
        <w:spacing w:line="276" w:lineRule="auto"/>
        <w:contextualSpacing/>
        <w:jc w:val="both"/>
        <w:rPr>
          <w:lang w:val="hy-AM"/>
        </w:rPr>
      </w:pPr>
      <w:r>
        <w:rPr>
          <w:rFonts w:ascii="GHEA Grapalat" w:hAnsi="GHEA Grapalat"/>
          <w:b/>
          <w:lang w:val="hy-AM"/>
        </w:rPr>
        <w:tab/>
      </w:r>
    </w:p>
    <w:p w14:paraId="7C821484" w14:textId="77777777" w:rsidR="00FF22F9" w:rsidRPr="00E81C27" w:rsidRDefault="00FF22F9" w:rsidP="00FF22F9">
      <w:pPr>
        <w:spacing w:line="276" w:lineRule="auto"/>
        <w:contextualSpacing/>
        <w:jc w:val="both"/>
        <w:rPr>
          <w:lang w:val="hy-AM"/>
        </w:rPr>
      </w:pPr>
      <w:r>
        <w:rPr>
          <w:rFonts w:ascii="GHEA Grapalat" w:hAnsi="GHEA Grapalat"/>
          <w:lang w:val="hy-AM"/>
        </w:rPr>
        <w:tab/>
        <w:t xml:space="preserve">Բացի այդ, Համաշխարհային բանկի աջակցությամբ իրականացվող առևտրի խթանման և ենթակառուցվածքների զարգացման ծրագրի շրջանակներում կհատկացվի շուրջ 5.6 մլրդ դրամ՝  Ինժեներական բիզնես աքսելերատորի շենքի և դրա ենթակառուցվածքների կառուցման աշխատանքների հեղինակային և տեխնիկական հսկողության,  </w:t>
      </w:r>
      <w:r>
        <w:rPr>
          <w:rFonts w:ascii="GHEA Grapalat" w:eastAsia="Calibri" w:hAnsi="GHEA Grapalat" w:cs="GHEA Grapalat"/>
          <w:color w:val="000000"/>
          <w:lang w:val="hy-AM"/>
        </w:rPr>
        <w:t xml:space="preserve">Ինժեներական քաղաքի տարածքի բարեկարգման և ենթակառուցվածքների կառուցման, </w:t>
      </w:r>
      <w:r>
        <w:rPr>
          <w:rFonts w:ascii="GHEA Grapalat" w:hAnsi="GHEA Grapalat"/>
          <w:lang w:val="hy-AM"/>
        </w:rPr>
        <w:t>Հայաստանի ազգային պոլիտեխնիկական համալսարանի Գյումրու մասնաճյուղի հիմնանորոգման և այլ աշխատանքների իրականացման նպատակով։</w:t>
      </w:r>
    </w:p>
    <w:p w14:paraId="255A0B42" w14:textId="77777777" w:rsidR="00FF22F9" w:rsidRDefault="00FF22F9" w:rsidP="00FF22F9">
      <w:pPr>
        <w:spacing w:line="276" w:lineRule="auto"/>
        <w:rPr>
          <w:rFonts w:ascii="GHEA Grapalat" w:eastAsia="GHEA Grapalat" w:hAnsi="GHEA Grapalat" w:cs="GHEA Grapalat"/>
          <w:color w:val="1F497D" w:themeColor="text2"/>
          <w:lang w:val="hy-AM"/>
        </w:rPr>
      </w:pPr>
    </w:p>
    <w:p w14:paraId="1738F79D" w14:textId="77777777" w:rsidR="00232FD0" w:rsidRPr="000043CB" w:rsidRDefault="00AD04F7" w:rsidP="00DF5E25">
      <w:pPr>
        <w:pStyle w:val="BodyText2"/>
        <w:pBdr>
          <w:top w:val="single" w:sz="4" w:space="1" w:color="auto"/>
          <w:bottom w:val="single" w:sz="4" w:space="1" w:color="auto"/>
        </w:pBdr>
        <w:shd w:val="clear" w:color="auto" w:fill="C4BC96"/>
        <w:spacing w:before="120" w:after="120" w:line="276" w:lineRule="auto"/>
        <w:jc w:val="left"/>
        <w:rPr>
          <w:rFonts w:ascii="GHEA Grapalat" w:hAnsi="GHEA Grapalat"/>
          <w:kern w:val="16"/>
          <w:sz w:val="22"/>
          <w:szCs w:val="22"/>
          <w:lang w:val="hy-AM"/>
        </w:rPr>
      </w:pPr>
      <w:bookmarkStart w:id="7" w:name="_Toc468281225"/>
      <w:bookmarkEnd w:id="5"/>
      <w:r w:rsidRPr="000043CB">
        <w:rPr>
          <w:rFonts w:ascii="GHEA Grapalat" w:hAnsi="GHEA Grapalat"/>
          <w:kern w:val="16"/>
          <w:sz w:val="22"/>
          <w:szCs w:val="22"/>
          <w:lang w:val="hy-AM"/>
        </w:rPr>
        <w:t>4</w:t>
      </w:r>
      <w:r w:rsidR="00232FD0" w:rsidRPr="000043CB">
        <w:rPr>
          <w:rFonts w:ascii="GHEA Grapalat" w:hAnsi="GHEA Grapalat"/>
          <w:kern w:val="16"/>
          <w:sz w:val="22"/>
          <w:szCs w:val="22"/>
          <w:lang w:val="hy-AM"/>
        </w:rPr>
        <w:t>.</w:t>
      </w:r>
      <w:r w:rsidR="00B37AB3" w:rsidRPr="000043CB">
        <w:rPr>
          <w:rFonts w:ascii="GHEA Grapalat" w:hAnsi="GHEA Grapalat"/>
          <w:kern w:val="16"/>
          <w:sz w:val="22"/>
          <w:szCs w:val="22"/>
          <w:lang w:val="hy-AM"/>
        </w:rPr>
        <w:t>3</w:t>
      </w:r>
      <w:r w:rsidR="00232FD0" w:rsidRPr="000043CB">
        <w:rPr>
          <w:rFonts w:ascii="GHEA Grapalat" w:hAnsi="GHEA Grapalat"/>
          <w:kern w:val="16"/>
          <w:sz w:val="22"/>
          <w:szCs w:val="22"/>
          <w:lang w:val="hy-AM"/>
        </w:rPr>
        <w:t>. Նոր նախաձեռնությունները</w:t>
      </w:r>
      <w:bookmarkEnd w:id="7"/>
    </w:p>
    <w:p w14:paraId="0170A853" w14:textId="4E993483" w:rsidR="00135660" w:rsidRPr="000043CB" w:rsidRDefault="00745EDA" w:rsidP="00564795">
      <w:pPr>
        <w:pStyle w:val="NormalWeb"/>
        <w:spacing w:before="240" w:beforeAutospacing="0" w:after="200" w:afterAutospacing="0" w:line="276" w:lineRule="auto"/>
        <w:ind w:firstLine="640"/>
        <w:jc w:val="both"/>
        <w:rPr>
          <w:rFonts w:ascii="GHEA Grapalat" w:eastAsia="GHEA Grapalat" w:hAnsi="GHEA Grapalat" w:cs="GHEA Grapalat"/>
          <w:lang w:val="hy-AM"/>
        </w:rPr>
      </w:pPr>
      <w:bookmarkStart w:id="8" w:name="_Toc61338403"/>
      <w:r w:rsidRPr="000043CB">
        <w:rPr>
          <w:rFonts w:ascii="GHEA Grapalat" w:hAnsi="GHEA Grapalat" w:cs="Tahoma"/>
          <w:i/>
          <w:iCs/>
          <w:lang w:val="hy-AM"/>
        </w:rPr>
        <w:t>Նոր նախաձեռնություններ առկա չեն</w:t>
      </w:r>
      <w:r w:rsidR="00F93149" w:rsidRPr="000043CB">
        <w:rPr>
          <w:rFonts w:ascii="GHEA Grapalat" w:eastAsia="GHEA Grapalat" w:hAnsi="GHEA Grapalat" w:cs="GHEA Grapalat"/>
          <w:lang w:val="hy-AM"/>
        </w:rPr>
        <w:t>:</w:t>
      </w:r>
    </w:p>
    <w:p w14:paraId="66806F76" w14:textId="77777777" w:rsidR="00564795" w:rsidRPr="000043CB" w:rsidRDefault="00564795" w:rsidP="00564795">
      <w:pPr>
        <w:pStyle w:val="NormalWeb"/>
        <w:spacing w:before="240" w:beforeAutospacing="0" w:after="200" w:afterAutospacing="0" w:line="276" w:lineRule="auto"/>
        <w:ind w:firstLine="640"/>
        <w:jc w:val="both"/>
        <w:rPr>
          <w:rFonts w:ascii="GHEA Grapalat" w:eastAsia="GHEA Grapalat" w:hAnsi="GHEA Grapalat" w:cs="GHEA Grapalat"/>
          <w:lang w:val="hy-AM"/>
        </w:rPr>
      </w:pPr>
    </w:p>
    <w:p w14:paraId="59F61D3E" w14:textId="77777777" w:rsidR="00232FD0" w:rsidRPr="000043CB" w:rsidRDefault="00AD04F7" w:rsidP="00DF5E25">
      <w:pPr>
        <w:pStyle w:val="BodyText2"/>
        <w:pBdr>
          <w:top w:val="single" w:sz="4" w:space="1" w:color="auto"/>
          <w:bottom w:val="single" w:sz="4" w:space="1" w:color="auto"/>
        </w:pBdr>
        <w:shd w:val="clear" w:color="auto" w:fill="C4BC96"/>
        <w:spacing w:before="120" w:after="120" w:line="276" w:lineRule="auto"/>
        <w:jc w:val="left"/>
        <w:rPr>
          <w:rFonts w:ascii="GHEA Grapalat" w:hAnsi="GHEA Grapalat"/>
          <w:kern w:val="16"/>
          <w:sz w:val="22"/>
          <w:szCs w:val="22"/>
          <w:lang w:val="hy-AM"/>
        </w:rPr>
      </w:pPr>
      <w:r w:rsidRPr="000043CB">
        <w:rPr>
          <w:rFonts w:ascii="GHEA Grapalat" w:hAnsi="GHEA Grapalat"/>
          <w:kern w:val="16"/>
          <w:sz w:val="22"/>
          <w:szCs w:val="22"/>
          <w:lang w:val="hy-AM"/>
        </w:rPr>
        <w:t>8</w:t>
      </w:r>
      <w:r w:rsidR="00232FD0" w:rsidRPr="000043CB">
        <w:rPr>
          <w:rFonts w:ascii="GHEA Grapalat" w:hAnsi="GHEA Grapalat"/>
          <w:kern w:val="16"/>
          <w:sz w:val="22"/>
          <w:szCs w:val="22"/>
          <w:lang w:val="hy-AM"/>
        </w:rPr>
        <w:t>. ՄԺԾԾ ԺԱՄԱՆԱԿԱՀԱՏՎԱԾՈՒՄ ՖԻՆԱՆՍԱԿԱՆ ՊԱՀԱՆՋՆԵՐԻ ԱՄՓՈՓՈՒՄ</w:t>
      </w:r>
      <w:bookmarkEnd w:id="8"/>
    </w:p>
    <w:p w14:paraId="51CCA9FE" w14:textId="77777777" w:rsidR="00362DD0" w:rsidRPr="000043CB" w:rsidRDefault="00362DD0" w:rsidP="00DF5E25">
      <w:pPr>
        <w:pStyle w:val="Text"/>
        <w:spacing w:before="120" w:after="120" w:line="276" w:lineRule="auto"/>
        <w:rPr>
          <w:rFonts w:ascii="GHEA Grapalat" w:hAnsi="GHEA Grapalat"/>
          <w:i/>
          <w:iCs/>
          <w:color w:val="1F497D" w:themeColor="text2"/>
          <w:kern w:val="16"/>
          <w:lang w:val="hy-AM"/>
        </w:rPr>
      </w:pPr>
    </w:p>
    <w:tbl>
      <w:tblPr>
        <w:tblW w:w="10842" w:type="dxa"/>
        <w:tblInd w:w="-162" w:type="dxa"/>
        <w:tblLook w:val="04A0" w:firstRow="1" w:lastRow="0" w:firstColumn="1" w:lastColumn="0" w:noHBand="0" w:noVBand="1"/>
      </w:tblPr>
      <w:tblGrid>
        <w:gridCol w:w="1701"/>
        <w:gridCol w:w="1701"/>
        <w:gridCol w:w="1500"/>
        <w:gridCol w:w="1047"/>
        <w:gridCol w:w="981"/>
        <w:gridCol w:w="1049"/>
        <w:gridCol w:w="997"/>
        <w:gridCol w:w="1866"/>
      </w:tblGrid>
      <w:tr w:rsidR="00405BDE" w:rsidRPr="000043CB" w14:paraId="1585B4C6" w14:textId="77777777" w:rsidTr="00DF5E25">
        <w:trPr>
          <w:trHeight w:val="30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3A24BBE" w14:textId="77777777" w:rsidR="00616B9C" w:rsidRPr="000043CB" w:rsidRDefault="00616B9C" w:rsidP="00DF5E25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043CB">
              <w:rPr>
                <w:rFonts w:ascii="GHEA Grapalat" w:hAnsi="GHEA Grapalat"/>
                <w:sz w:val="16"/>
                <w:szCs w:val="16"/>
                <w:lang w:val="ru-RU"/>
              </w:rPr>
              <w:t xml:space="preserve">Նպատակը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4408306" w14:textId="77777777" w:rsidR="00616B9C" w:rsidRPr="000043CB" w:rsidRDefault="00616B9C" w:rsidP="00DF5E25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043CB">
              <w:rPr>
                <w:rFonts w:ascii="GHEA Grapalat" w:hAnsi="GHEA Grapalat"/>
                <w:sz w:val="16"/>
                <w:szCs w:val="16"/>
              </w:rPr>
              <w:t>Ծրագրի</w:t>
            </w:r>
            <w:r w:rsidRPr="000043CB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0043CB">
              <w:rPr>
                <w:rFonts w:ascii="GHEA Grapalat" w:hAnsi="GHEA Grapalat"/>
                <w:sz w:val="16"/>
                <w:szCs w:val="16"/>
              </w:rPr>
              <w:t>դասիչը</w:t>
            </w:r>
            <w:r w:rsidRPr="000043CB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0043CB">
              <w:rPr>
                <w:rFonts w:ascii="GHEA Grapalat" w:hAnsi="GHEA Grapalat"/>
                <w:sz w:val="16"/>
                <w:szCs w:val="16"/>
                <w:lang w:val="ru-RU"/>
              </w:rPr>
              <w:t>և</w:t>
            </w:r>
            <w:r w:rsidRPr="000043CB">
              <w:rPr>
                <w:rFonts w:ascii="GHEA Grapalat" w:hAnsi="GHEA Grapalat"/>
                <w:sz w:val="16"/>
                <w:szCs w:val="16"/>
              </w:rPr>
              <w:t xml:space="preserve"> անվանումը</w:t>
            </w:r>
          </w:p>
        </w:tc>
        <w:tc>
          <w:tcPr>
            <w:tcW w:w="57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9EF7690" w14:textId="77777777" w:rsidR="00616B9C" w:rsidRPr="000043CB" w:rsidRDefault="00616B9C" w:rsidP="00DF5E25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043CB">
              <w:rPr>
                <w:rFonts w:ascii="GHEA Grapalat" w:hAnsi="GHEA Grapalat"/>
                <w:sz w:val="16"/>
                <w:szCs w:val="16"/>
              </w:rPr>
              <w:t>Ծրագրի վերջնական արդյունքները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9D9D9"/>
          </w:tcPr>
          <w:p w14:paraId="22A4560B" w14:textId="77777777" w:rsidR="00616B9C" w:rsidRPr="000043CB" w:rsidRDefault="00616B9C" w:rsidP="00DF5E25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043CB">
              <w:rPr>
                <w:rFonts w:ascii="GHEA Grapalat" w:hAnsi="GHEA Grapalat"/>
                <w:sz w:val="16"/>
                <w:szCs w:val="16"/>
              </w:rPr>
              <w:t xml:space="preserve">Կապը ՀՀ կառավարության ծրագրով սահմանված </w:t>
            </w:r>
            <w:r w:rsidRPr="000043CB">
              <w:rPr>
                <w:rFonts w:ascii="GHEA Grapalat" w:hAnsi="GHEA Grapalat"/>
                <w:sz w:val="16"/>
                <w:szCs w:val="16"/>
              </w:rPr>
              <w:lastRenderedPageBreak/>
              <w:t xml:space="preserve">քաղաքականության թիրախների հետ </w:t>
            </w:r>
            <w:r w:rsidRPr="000043CB">
              <w:rPr>
                <w:rStyle w:val="FootnoteReference"/>
                <w:rFonts w:ascii="GHEA Grapalat" w:hAnsi="GHEA Grapalat"/>
                <w:sz w:val="16"/>
                <w:szCs w:val="16"/>
              </w:rPr>
              <w:footnoteReference w:id="1"/>
            </w:r>
          </w:p>
        </w:tc>
      </w:tr>
      <w:tr w:rsidR="00405BDE" w:rsidRPr="000043CB" w14:paraId="1A150E45" w14:textId="77777777" w:rsidTr="00DF5E25">
        <w:trPr>
          <w:trHeight w:val="131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74BC10" w14:textId="77777777" w:rsidR="00616B9C" w:rsidRPr="000043CB" w:rsidRDefault="00616B9C" w:rsidP="00DF5E25">
            <w:pPr>
              <w:spacing w:line="276" w:lineRule="auto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5F8B21" w14:textId="77777777" w:rsidR="00616B9C" w:rsidRPr="000043CB" w:rsidRDefault="00616B9C" w:rsidP="00DF5E25">
            <w:pPr>
              <w:spacing w:line="276" w:lineRule="auto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D9D9D9"/>
            <w:hideMark/>
          </w:tcPr>
          <w:p w14:paraId="2E69383F" w14:textId="77777777" w:rsidR="00616B9C" w:rsidRPr="000043CB" w:rsidRDefault="00616B9C" w:rsidP="00C5785D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043CB">
              <w:rPr>
                <w:rFonts w:ascii="GHEA Grapalat" w:hAnsi="GHEA Grapalat"/>
                <w:sz w:val="16"/>
                <w:szCs w:val="16"/>
              </w:rPr>
              <w:t>Չափորոշիչը</w:t>
            </w:r>
          </w:p>
        </w:tc>
        <w:tc>
          <w:tcPr>
            <w:tcW w:w="20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59F98C3" w14:textId="77777777" w:rsidR="00616B9C" w:rsidRPr="000043CB" w:rsidRDefault="00616B9C" w:rsidP="00DF5E25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043CB">
              <w:rPr>
                <w:rFonts w:ascii="GHEA Grapalat" w:hAnsi="GHEA Grapalat"/>
                <w:sz w:val="16"/>
                <w:szCs w:val="16"/>
              </w:rPr>
              <w:t xml:space="preserve">Ելակետը 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26B43C72" w14:textId="77777777" w:rsidR="00616B9C" w:rsidRPr="000043CB" w:rsidRDefault="00616B9C" w:rsidP="00DF5E25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043CB">
              <w:rPr>
                <w:rFonts w:ascii="GHEA Grapalat" w:hAnsi="GHEA Grapalat"/>
                <w:sz w:val="16"/>
                <w:szCs w:val="16"/>
              </w:rPr>
              <w:t>Թիրախը</w:t>
            </w:r>
          </w:p>
        </w:tc>
        <w:tc>
          <w:tcPr>
            <w:tcW w:w="1698" w:type="dxa"/>
            <w:vMerge/>
            <w:tcBorders>
              <w:left w:val="nil"/>
              <w:right w:val="single" w:sz="4" w:space="0" w:color="auto"/>
            </w:tcBorders>
            <w:shd w:val="clear" w:color="000000" w:fill="D9D9D9"/>
            <w:hideMark/>
          </w:tcPr>
          <w:p w14:paraId="6B7F9F74" w14:textId="77777777" w:rsidR="00616B9C" w:rsidRPr="000043CB" w:rsidRDefault="00616B9C" w:rsidP="00DF5E25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405BDE" w:rsidRPr="000043CB" w14:paraId="2150B405" w14:textId="77777777" w:rsidTr="00DF5E25">
        <w:trPr>
          <w:trHeight w:val="177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11A8D" w14:textId="77777777" w:rsidR="00616B9C" w:rsidRPr="000043CB" w:rsidRDefault="00616B9C" w:rsidP="00DF5E25">
            <w:pPr>
              <w:spacing w:line="276" w:lineRule="auto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45083" w14:textId="77777777" w:rsidR="00616B9C" w:rsidRPr="000043CB" w:rsidRDefault="00616B9C" w:rsidP="00DF5E25">
            <w:pPr>
              <w:spacing w:line="276" w:lineRule="auto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3BC1A1C2" w14:textId="77777777" w:rsidR="00616B9C" w:rsidRPr="000043CB" w:rsidRDefault="00616B9C" w:rsidP="00DF5E25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0E676619" w14:textId="77777777" w:rsidR="00616B9C" w:rsidRPr="000043CB" w:rsidRDefault="00616B9C" w:rsidP="00C5785D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043CB">
              <w:rPr>
                <w:rFonts w:ascii="GHEA Grapalat" w:hAnsi="GHEA Grapalat"/>
                <w:sz w:val="16"/>
                <w:szCs w:val="16"/>
              </w:rPr>
              <w:t>Ցուցանիշը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2FC47FA9" w14:textId="77777777" w:rsidR="00616B9C" w:rsidRPr="000043CB" w:rsidRDefault="00616B9C" w:rsidP="00C5785D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043CB">
              <w:rPr>
                <w:rFonts w:ascii="GHEA Grapalat" w:hAnsi="GHEA Grapalat"/>
                <w:sz w:val="16"/>
                <w:szCs w:val="16"/>
              </w:rPr>
              <w:t>Ժամկետը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2062412D" w14:textId="77777777" w:rsidR="00616B9C" w:rsidRPr="000043CB" w:rsidRDefault="00616B9C" w:rsidP="00C5785D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043CB">
              <w:rPr>
                <w:rFonts w:ascii="GHEA Grapalat" w:hAnsi="GHEA Grapalat"/>
                <w:sz w:val="16"/>
                <w:szCs w:val="16"/>
              </w:rPr>
              <w:t>Ցուցանիշը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46B1976" w14:textId="77777777" w:rsidR="00616B9C" w:rsidRPr="000043CB" w:rsidRDefault="00616B9C" w:rsidP="00C5785D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043CB">
              <w:rPr>
                <w:rFonts w:ascii="GHEA Grapalat" w:hAnsi="GHEA Grapalat"/>
                <w:sz w:val="16"/>
                <w:szCs w:val="16"/>
              </w:rPr>
              <w:t>Ժամկետը</w:t>
            </w:r>
          </w:p>
        </w:tc>
        <w:tc>
          <w:tcPr>
            <w:tcW w:w="16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4BBCB3F6" w14:textId="77777777" w:rsidR="00616B9C" w:rsidRPr="000043CB" w:rsidRDefault="00616B9C" w:rsidP="00DF5E25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8F0662" w:rsidRPr="001F1376" w14:paraId="4B85BCF0" w14:textId="77777777" w:rsidTr="00DF5E25">
        <w:trPr>
          <w:trHeight w:val="255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16DA84" w14:textId="77777777" w:rsidR="008F0662" w:rsidRPr="000043CB" w:rsidRDefault="008F0662" w:rsidP="008F0662">
            <w:pPr>
              <w:spacing w:line="276" w:lineRule="auto"/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0043CB">
              <w:rPr>
                <w:rFonts w:ascii="GHEA Grapalat" w:hAnsi="GHEA Grapalat"/>
                <w:i/>
                <w:iCs/>
                <w:sz w:val="16"/>
                <w:szCs w:val="16"/>
              </w:rPr>
              <w:lastRenderedPageBreak/>
              <w:t>Բարձր տեխնոլոգիական արդյունաբերության զարգացում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77C9C45B" w14:textId="77777777" w:rsidR="008F0662" w:rsidRPr="000043CB" w:rsidRDefault="008F0662" w:rsidP="008F0662">
            <w:pPr>
              <w:spacing w:line="276" w:lineRule="auto"/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0043CB">
              <w:rPr>
                <w:rFonts w:ascii="GHEA Grapalat" w:hAnsi="GHEA Grapalat"/>
                <w:i/>
                <w:iCs/>
                <w:sz w:val="16"/>
                <w:szCs w:val="16"/>
              </w:rPr>
              <w:t>1043 Բարձր տեխնոլոգիական արդյունաբերության էկոհամակարգի և շուկայի զարգացման ծրագիր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EBF10" w14:textId="77777777" w:rsidR="008F0662" w:rsidRPr="000043CB" w:rsidRDefault="008F0662" w:rsidP="008F0662">
            <w:pPr>
              <w:spacing w:line="276" w:lineRule="auto"/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</w:p>
          <w:p w14:paraId="237480C9" w14:textId="77777777" w:rsidR="008F0662" w:rsidRPr="000043CB" w:rsidRDefault="008F0662" w:rsidP="008F0662">
            <w:pPr>
              <w:spacing w:line="276" w:lineRule="auto"/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0043CB">
              <w:rPr>
                <w:rFonts w:ascii="GHEA Grapalat" w:hAnsi="GHEA Grapalat"/>
                <w:i/>
                <w:iCs/>
                <w:sz w:val="16"/>
                <w:szCs w:val="16"/>
              </w:rPr>
              <w:t>Բարձր տեխնոլոգիական ոլորտում զբաղվածության աճ, տոկոս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D6CCC" w14:textId="51DD434A" w:rsidR="008F0662" w:rsidRPr="000043CB" w:rsidRDefault="008F0662" w:rsidP="008F0662">
            <w:pPr>
              <w:spacing w:line="276" w:lineRule="auto"/>
              <w:jc w:val="center"/>
              <w:rPr>
                <w:rFonts w:ascii="GHEA Grapalat" w:hAnsi="GHEA Grapalat"/>
                <w:i/>
                <w:iCs/>
                <w:sz w:val="16"/>
                <w:szCs w:val="16"/>
                <w:lang w:val="hy-AM"/>
              </w:rPr>
            </w:pPr>
            <w:r w:rsidRPr="000043CB">
              <w:rPr>
                <w:rFonts w:ascii="GHEA Grapalat" w:hAnsi="GHEA Grapalat"/>
                <w:i/>
                <w:iCs/>
                <w:sz w:val="16"/>
                <w:szCs w:val="16"/>
                <w:lang w:val="hy-AM"/>
              </w:rPr>
              <w:t>15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3966B" w14:textId="14F10993" w:rsidR="008F0662" w:rsidRPr="000043CB" w:rsidRDefault="008F0662" w:rsidP="008F0662">
            <w:pPr>
              <w:spacing w:line="276" w:lineRule="auto"/>
              <w:jc w:val="center"/>
              <w:rPr>
                <w:rFonts w:ascii="GHEA Grapalat" w:hAnsi="GHEA Grapalat"/>
                <w:i/>
                <w:iCs/>
                <w:sz w:val="16"/>
                <w:szCs w:val="16"/>
                <w:lang w:val="hy-AM"/>
              </w:rPr>
            </w:pPr>
            <w:r w:rsidRPr="000043CB">
              <w:rPr>
                <w:rFonts w:ascii="GHEA Grapalat" w:hAnsi="GHEA Grapalat"/>
                <w:i/>
                <w:iCs/>
                <w:sz w:val="16"/>
                <w:szCs w:val="16"/>
              </w:rPr>
              <w:t>202</w:t>
            </w:r>
            <w:r w:rsidRPr="000043CB">
              <w:rPr>
                <w:rFonts w:ascii="GHEA Grapalat" w:hAnsi="GHEA Grapalat"/>
                <w:i/>
                <w:iCs/>
                <w:sz w:val="16"/>
                <w:szCs w:val="16"/>
                <w:lang w:val="hy-AM"/>
              </w:rPr>
              <w:t>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E4536" w14:textId="1F2F8FEF" w:rsidR="008F0662" w:rsidRPr="000043CB" w:rsidRDefault="008F0662" w:rsidP="008F0662">
            <w:pPr>
              <w:spacing w:line="276" w:lineRule="auto"/>
              <w:jc w:val="center"/>
              <w:rPr>
                <w:rFonts w:ascii="GHEA Grapalat" w:hAnsi="GHEA Grapalat"/>
                <w:i/>
                <w:iCs/>
                <w:sz w:val="16"/>
                <w:szCs w:val="16"/>
                <w:lang w:val="hy-AM"/>
              </w:rPr>
            </w:pPr>
            <w:r w:rsidRPr="000043CB">
              <w:rPr>
                <w:rFonts w:ascii="GHEA Grapalat" w:hAnsi="GHEA Grapalat"/>
                <w:i/>
                <w:iCs/>
                <w:sz w:val="16"/>
                <w:szCs w:val="16"/>
                <w:lang w:val="hy-AM"/>
              </w:rPr>
              <w:t>15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20741" w14:textId="3855EBFB" w:rsidR="008F0662" w:rsidRPr="000043CB" w:rsidRDefault="008F0662" w:rsidP="008F0662">
            <w:pPr>
              <w:spacing w:line="276" w:lineRule="auto"/>
              <w:jc w:val="center"/>
              <w:rPr>
                <w:rFonts w:ascii="GHEA Grapalat" w:hAnsi="GHEA Grapalat"/>
                <w:i/>
                <w:iCs/>
                <w:sz w:val="16"/>
                <w:szCs w:val="16"/>
                <w:lang w:val="hy-AM"/>
              </w:rPr>
            </w:pPr>
            <w:r w:rsidRPr="000043CB">
              <w:rPr>
                <w:rFonts w:ascii="GHEA Grapalat" w:hAnsi="GHEA Grapalat"/>
                <w:i/>
                <w:iCs/>
                <w:sz w:val="16"/>
                <w:szCs w:val="16"/>
              </w:rPr>
              <w:t>202</w:t>
            </w:r>
            <w:r w:rsidRPr="000043CB">
              <w:rPr>
                <w:rFonts w:ascii="GHEA Grapalat" w:hAnsi="GHEA Grapalat"/>
                <w:i/>
                <w:iCs/>
                <w:sz w:val="16"/>
                <w:szCs w:val="16"/>
                <w:lang w:val="hy-AM"/>
              </w:rPr>
              <w:t>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E54BE" w14:textId="0D82B9EF" w:rsidR="008F0662" w:rsidRPr="000043CB" w:rsidRDefault="008F0662" w:rsidP="008F0662">
            <w:pPr>
              <w:spacing w:line="276" w:lineRule="auto"/>
              <w:jc w:val="center"/>
              <w:rPr>
                <w:rFonts w:ascii="GHEA Grapalat" w:hAnsi="GHEA Grapalat"/>
                <w:i/>
                <w:iCs/>
                <w:sz w:val="16"/>
                <w:szCs w:val="16"/>
                <w:lang w:val="hy-AM"/>
              </w:rPr>
            </w:pPr>
            <w:r w:rsidRPr="00993D42"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hy-AM"/>
              </w:rPr>
              <w:t>ՀՀ կառավարության  2021 թվականի օգոստոսի 18-ի N 1363-Ա որոշմամբ հաստատված ՀՀ կառավարության 2021-2026թթ ծրագրի, «2.3 Բարձր տեխնոլոգիաներ» մասի  դրույթներ</w:t>
            </w:r>
          </w:p>
        </w:tc>
      </w:tr>
      <w:tr w:rsidR="008F0662" w:rsidRPr="001F1376" w14:paraId="744DE65A" w14:textId="77777777" w:rsidTr="00DF5E25">
        <w:trPr>
          <w:trHeight w:val="205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E1AB4" w14:textId="77777777" w:rsidR="008F0662" w:rsidRPr="000043CB" w:rsidRDefault="008F0662" w:rsidP="008F0662">
            <w:pPr>
              <w:spacing w:line="276" w:lineRule="auto"/>
              <w:jc w:val="center"/>
              <w:rPr>
                <w:rFonts w:ascii="GHEA Grapalat" w:hAnsi="GHEA Grapalat"/>
                <w:i/>
                <w:iCs/>
                <w:sz w:val="16"/>
                <w:szCs w:val="16"/>
                <w:lang w:val="hy-AM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34B3A" w14:textId="77777777" w:rsidR="008F0662" w:rsidRPr="000043CB" w:rsidRDefault="008F0662" w:rsidP="008F0662">
            <w:pPr>
              <w:spacing w:line="276" w:lineRule="auto"/>
              <w:jc w:val="center"/>
              <w:rPr>
                <w:rFonts w:ascii="GHEA Grapalat" w:hAnsi="GHEA Grapalat"/>
                <w:i/>
                <w:iCs/>
                <w:sz w:val="16"/>
                <w:szCs w:val="16"/>
                <w:lang w:val="hy-AM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9AFC2" w14:textId="77777777" w:rsidR="008F0662" w:rsidRPr="000043CB" w:rsidRDefault="008F0662" w:rsidP="008F0662">
            <w:pPr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</w:pPr>
            <w:r w:rsidRPr="000043CB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Հայաստանի բարձր տեխնոլոգիական ոլորտի շրջանառության աճ, տոկոս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88E74" w14:textId="797F938A" w:rsidR="008F0662" w:rsidRPr="000043CB" w:rsidRDefault="008F0662" w:rsidP="008F0662">
            <w:pPr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</w:pPr>
            <w:r w:rsidRPr="000043CB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20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DBDF9" w14:textId="3B3601EF" w:rsidR="008F0662" w:rsidRPr="000043CB" w:rsidRDefault="008F0662" w:rsidP="008F0662">
            <w:pPr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</w:pPr>
            <w:r w:rsidRPr="000043CB">
              <w:rPr>
                <w:rFonts w:ascii="GHEA Grapalat" w:hAnsi="GHEA Grapalat" w:cs="Sylfaen"/>
                <w:i/>
                <w:sz w:val="16"/>
                <w:szCs w:val="16"/>
              </w:rPr>
              <w:t>202</w:t>
            </w:r>
            <w:r w:rsidRPr="000043CB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DDE63" w14:textId="347CFCCA" w:rsidR="008F0662" w:rsidRPr="000043CB" w:rsidRDefault="008F0662" w:rsidP="008F0662">
            <w:pPr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</w:pPr>
            <w:r w:rsidRPr="000043CB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20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94924" w14:textId="781B8032" w:rsidR="008F0662" w:rsidRPr="000043CB" w:rsidRDefault="008F0662" w:rsidP="008F0662">
            <w:pPr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</w:pPr>
            <w:r w:rsidRPr="000043CB">
              <w:rPr>
                <w:rFonts w:ascii="GHEA Grapalat" w:hAnsi="GHEA Grapalat" w:cs="Sylfaen"/>
                <w:i/>
                <w:sz w:val="16"/>
                <w:szCs w:val="16"/>
              </w:rPr>
              <w:t>202</w:t>
            </w:r>
            <w:r w:rsidRPr="000043CB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2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81A19" w14:textId="52E4E386" w:rsidR="008F0662" w:rsidRPr="000043CB" w:rsidRDefault="008F0662" w:rsidP="008F0662">
            <w:pPr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</w:pPr>
            <w:r w:rsidRPr="00993D42"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hy-AM"/>
              </w:rPr>
              <w:t>ՀՀ կառավարության  2021 թվականի օգոստոսի 18-ի N 1363-Ա որոշմամբ հաստատված ՀՀ կառավարության 2021-2026թթ ծրագրի, «2.3 Բարձր տեխնոլոգիաներ» մասի  դրույթներ</w:t>
            </w:r>
          </w:p>
        </w:tc>
      </w:tr>
    </w:tbl>
    <w:p w14:paraId="510581AD" w14:textId="77777777" w:rsidR="00616B9C" w:rsidRPr="000043CB" w:rsidRDefault="00616B9C" w:rsidP="00B0211B">
      <w:pPr>
        <w:pStyle w:val="BodyText"/>
        <w:spacing w:before="120" w:after="120" w:line="276" w:lineRule="auto"/>
        <w:jc w:val="both"/>
        <w:rPr>
          <w:rFonts w:ascii="GHEA Grapalat" w:hAnsi="GHEA Grapalat"/>
          <w:b w:val="0"/>
          <w:i/>
          <w:sz w:val="24"/>
          <w:szCs w:val="24"/>
          <w:lang w:val="hy-AM"/>
        </w:rPr>
      </w:pPr>
    </w:p>
    <w:p w14:paraId="5B4CAF13" w14:textId="77777777" w:rsidR="00232FD0" w:rsidRPr="000043CB" w:rsidRDefault="00AD04F7" w:rsidP="00DF5E25">
      <w:pPr>
        <w:pStyle w:val="BodyText2"/>
        <w:pBdr>
          <w:top w:val="single" w:sz="4" w:space="1" w:color="auto"/>
          <w:bottom w:val="single" w:sz="4" w:space="1" w:color="auto"/>
        </w:pBdr>
        <w:shd w:val="clear" w:color="auto" w:fill="C4BC96"/>
        <w:spacing w:before="120" w:after="120" w:line="276" w:lineRule="auto"/>
        <w:jc w:val="left"/>
        <w:rPr>
          <w:rFonts w:ascii="GHEA Grapalat" w:hAnsi="GHEA Grapalat"/>
          <w:kern w:val="16"/>
          <w:sz w:val="22"/>
          <w:szCs w:val="22"/>
          <w:lang w:val="hy-AM"/>
        </w:rPr>
      </w:pPr>
      <w:r w:rsidRPr="000043CB">
        <w:rPr>
          <w:rFonts w:ascii="GHEA Grapalat" w:hAnsi="GHEA Grapalat"/>
          <w:kern w:val="16"/>
          <w:sz w:val="22"/>
          <w:szCs w:val="22"/>
          <w:lang w:val="hy-AM"/>
        </w:rPr>
        <w:t>9</w:t>
      </w:r>
      <w:r w:rsidR="00232FD0" w:rsidRPr="000043CB">
        <w:rPr>
          <w:rFonts w:ascii="GHEA Grapalat" w:hAnsi="GHEA Grapalat"/>
          <w:kern w:val="16"/>
          <w:sz w:val="22"/>
          <w:szCs w:val="22"/>
          <w:lang w:val="hy-AM"/>
        </w:rPr>
        <w:t xml:space="preserve">. ՀԱՅՏԻ ՀԵՏ ԿԱՊՎԱԾ ՌԻՍԿԵՐԸ </w:t>
      </w:r>
    </w:p>
    <w:p w14:paraId="27E554F4" w14:textId="77777777" w:rsidR="00B0211B" w:rsidRPr="000043CB" w:rsidRDefault="00B0211B" w:rsidP="00DF5E25">
      <w:pPr>
        <w:pStyle w:val="Text"/>
        <w:spacing w:before="120" w:after="120" w:line="276" w:lineRule="auto"/>
        <w:rPr>
          <w:rFonts w:ascii="GHEA Grapalat" w:hAnsi="GHEA Grapalat" w:cs="Sylfaen"/>
          <w:iCs/>
          <w:kern w:val="16"/>
          <w:lang w:val="hy-AM"/>
        </w:rPr>
      </w:pPr>
    </w:p>
    <w:p w14:paraId="23F8E172" w14:textId="77777777" w:rsidR="00372561" w:rsidRPr="000043CB" w:rsidRDefault="00372561" w:rsidP="00372561">
      <w:pPr>
        <w:spacing w:line="276" w:lineRule="auto"/>
        <w:ind w:firstLine="450"/>
        <w:jc w:val="both"/>
        <w:rPr>
          <w:rFonts w:ascii="GHEA Grapalat" w:hAnsi="GHEA Grapalat"/>
          <w:lang w:val="hy-AM"/>
        </w:rPr>
      </w:pPr>
      <w:r w:rsidRPr="000043CB">
        <w:rPr>
          <w:rFonts w:ascii="GHEA Grapalat" w:hAnsi="GHEA Grapalat"/>
          <w:lang w:val="hy-AM"/>
        </w:rPr>
        <w:t xml:space="preserve">Բարձր տեխնոլոգիական արդյունաբերության զարգացման, ուղղված քաղաքականության հաջողությունը մեծապես կախված է այս ուղղությամբ նախատեսվող բոլոր ծրագրերի մշակման և իրականացման գործընթացում ներգրավված և հարակից բոլոր շահագրգիռ կողմերի ընդհանուր նպատակադրումից և համատեղ ջանքերից: </w:t>
      </w:r>
    </w:p>
    <w:p w14:paraId="1DED8CDC" w14:textId="77777777" w:rsidR="00372561" w:rsidRPr="000043CB" w:rsidRDefault="00372561" w:rsidP="00372561">
      <w:pPr>
        <w:pStyle w:val="NormalWeb"/>
        <w:shd w:val="clear" w:color="auto" w:fill="FFFFFF"/>
        <w:spacing w:before="0" w:beforeAutospacing="0" w:after="0" w:afterAutospacing="0" w:line="276" w:lineRule="auto"/>
        <w:ind w:right="150" w:firstLine="450"/>
        <w:jc w:val="both"/>
        <w:rPr>
          <w:rFonts w:ascii="GHEA Grapalat" w:hAnsi="GHEA Grapalat"/>
          <w:lang w:val="hy-AM"/>
        </w:rPr>
      </w:pPr>
      <w:r w:rsidRPr="000043CB">
        <w:rPr>
          <w:rFonts w:ascii="GHEA Grapalat" w:hAnsi="GHEA Grapalat"/>
          <w:lang w:val="hy-AM"/>
        </w:rPr>
        <w:t>Սույն հայտի իրականացման ռիսկեր կարող են հանդիսանալ`</w:t>
      </w:r>
    </w:p>
    <w:p w14:paraId="32B2A762" w14:textId="77777777" w:rsidR="00372561" w:rsidRPr="000043CB" w:rsidRDefault="00372561" w:rsidP="00DF5E25">
      <w:pPr>
        <w:pStyle w:val="Text"/>
        <w:spacing w:before="120" w:after="120" w:line="276" w:lineRule="auto"/>
        <w:rPr>
          <w:rFonts w:ascii="GHEA Grapalat" w:hAnsi="GHEA Grapalat" w:cs="Sylfaen"/>
          <w:i/>
          <w:kern w:val="16"/>
          <w:lang w:val="hy-AM"/>
        </w:rPr>
      </w:pPr>
    </w:p>
    <w:tbl>
      <w:tblPr>
        <w:tblW w:w="10715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2250"/>
        <w:gridCol w:w="2256"/>
        <w:gridCol w:w="3439"/>
        <w:gridCol w:w="2770"/>
      </w:tblGrid>
      <w:tr w:rsidR="007633DB" w:rsidRPr="001F1376" w14:paraId="522DF6EC" w14:textId="77777777" w:rsidTr="007633DB">
        <w:trPr>
          <w:trHeight w:val="56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ACC29E1" w14:textId="77777777" w:rsidR="00B0211B" w:rsidRPr="000043CB" w:rsidRDefault="00B0211B" w:rsidP="00B0211B">
            <w:pPr>
              <w:pStyle w:val="BodyText"/>
              <w:spacing w:line="276" w:lineRule="auto"/>
              <w:jc w:val="both"/>
              <w:rPr>
                <w:rFonts w:ascii="GHEA Grapalat" w:hAnsi="GHEA Grapalat" w:cs="Sylfaen"/>
                <w:b w:val="0"/>
                <w:kern w:val="16"/>
                <w:sz w:val="16"/>
                <w:szCs w:val="16"/>
                <w:lang w:val="hy-AM" w:eastAsia="en-US"/>
              </w:rPr>
            </w:pPr>
            <w:bookmarkStart w:id="9" w:name="_Hlk33880995"/>
            <w:r w:rsidRPr="000043CB">
              <w:rPr>
                <w:rFonts w:ascii="GHEA Grapalat" w:hAnsi="GHEA Grapalat" w:cs="Sylfaen"/>
                <w:b w:val="0"/>
                <w:kern w:val="16"/>
                <w:sz w:val="16"/>
                <w:szCs w:val="16"/>
                <w:lang w:val="hy-AM" w:eastAsia="en-US"/>
              </w:rPr>
              <w:t>Ռիսկի նկարագրությունը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56F56F5" w14:textId="77777777" w:rsidR="00B0211B" w:rsidRPr="000043CB" w:rsidRDefault="00B0211B" w:rsidP="00B0211B">
            <w:pPr>
              <w:pStyle w:val="BodyText"/>
              <w:spacing w:line="276" w:lineRule="auto"/>
              <w:jc w:val="both"/>
              <w:rPr>
                <w:rFonts w:ascii="GHEA Grapalat" w:hAnsi="GHEA Grapalat" w:cs="Sylfaen"/>
                <w:b w:val="0"/>
                <w:kern w:val="16"/>
                <w:sz w:val="16"/>
                <w:szCs w:val="16"/>
                <w:lang w:val="hy-AM" w:eastAsia="en-US"/>
              </w:rPr>
            </w:pPr>
            <w:r w:rsidRPr="000043CB">
              <w:rPr>
                <w:rFonts w:ascii="GHEA Grapalat" w:hAnsi="GHEA Grapalat" w:cs="Sylfaen"/>
                <w:b w:val="0"/>
                <w:kern w:val="16"/>
                <w:sz w:val="16"/>
                <w:szCs w:val="16"/>
                <w:lang w:val="hy-AM" w:eastAsia="en-US"/>
              </w:rPr>
              <w:t>Երևույթի հանդես գալու հավանականությունը</w:t>
            </w:r>
            <w:r w:rsidRPr="000043CB">
              <w:rPr>
                <w:rFonts w:ascii="GHEA Grapalat" w:hAnsi="GHEA Grapalat" w:cs="Sylfaen"/>
                <w:b w:val="0"/>
                <w:sz w:val="16"/>
                <w:szCs w:val="16"/>
                <w:vertAlign w:val="superscript"/>
                <w:lang w:val="hy-AM" w:eastAsia="en-US"/>
              </w:rPr>
              <w:footnoteReference w:id="2"/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B67D404" w14:textId="77777777" w:rsidR="00B0211B" w:rsidRPr="000043CB" w:rsidRDefault="00B0211B" w:rsidP="00B0211B">
            <w:pPr>
              <w:pStyle w:val="BodyText"/>
              <w:spacing w:line="276" w:lineRule="auto"/>
              <w:jc w:val="both"/>
              <w:rPr>
                <w:rFonts w:ascii="GHEA Grapalat" w:hAnsi="GHEA Grapalat" w:cs="Sylfaen"/>
                <w:b w:val="0"/>
                <w:kern w:val="16"/>
                <w:sz w:val="16"/>
                <w:szCs w:val="16"/>
                <w:lang w:val="hy-AM" w:eastAsia="en-US"/>
              </w:rPr>
            </w:pPr>
            <w:r w:rsidRPr="000043CB">
              <w:rPr>
                <w:rFonts w:ascii="GHEA Grapalat" w:hAnsi="GHEA Grapalat" w:cs="Sylfaen"/>
                <w:b w:val="0"/>
                <w:kern w:val="16"/>
                <w:sz w:val="16"/>
                <w:szCs w:val="16"/>
                <w:lang w:val="hy-AM" w:eastAsia="en-US"/>
              </w:rPr>
              <w:t>Հնարավոր ազդեցությունը նպատակների և արդյունքային ցուցանիշների վրա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93D5D38" w14:textId="77777777" w:rsidR="00B0211B" w:rsidRPr="000043CB" w:rsidRDefault="00B0211B" w:rsidP="00B0211B">
            <w:pPr>
              <w:pStyle w:val="BodyText"/>
              <w:spacing w:line="276" w:lineRule="auto"/>
              <w:jc w:val="both"/>
              <w:rPr>
                <w:rFonts w:ascii="GHEA Grapalat" w:hAnsi="GHEA Grapalat" w:cs="Sylfaen"/>
                <w:b w:val="0"/>
                <w:kern w:val="16"/>
                <w:sz w:val="16"/>
                <w:szCs w:val="16"/>
                <w:lang w:val="hy-AM" w:eastAsia="en-US"/>
              </w:rPr>
            </w:pPr>
            <w:r w:rsidRPr="000043CB">
              <w:rPr>
                <w:rFonts w:ascii="GHEA Grapalat" w:hAnsi="GHEA Grapalat" w:cs="Sylfaen"/>
                <w:b w:val="0"/>
                <w:kern w:val="16"/>
                <w:sz w:val="16"/>
                <w:szCs w:val="16"/>
                <w:lang w:val="hy-AM" w:eastAsia="en-US"/>
              </w:rPr>
              <w:t>Ռիսկի կանխման/ հաղթահարման հնարավոր ուղիները</w:t>
            </w:r>
          </w:p>
        </w:tc>
      </w:tr>
      <w:tr w:rsidR="007633DB" w:rsidRPr="001F1376" w14:paraId="72FC0A51" w14:textId="77777777" w:rsidTr="007633DB"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6A3CF" w14:textId="77777777" w:rsidR="00B0211B" w:rsidRPr="000043CB" w:rsidRDefault="00B0211B" w:rsidP="00B0211B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043CB">
              <w:rPr>
                <w:rFonts w:ascii="GHEA Grapalat" w:hAnsi="GHEA Grapalat" w:cs="Arial"/>
                <w:sz w:val="16"/>
                <w:szCs w:val="16"/>
                <w:lang w:val="hy-AM"/>
              </w:rPr>
              <w:lastRenderedPageBreak/>
              <w:t>Պատրաստված կադրերի արտահոսքի ռիսկ և համապատասխան որակավորում ունեցող մասնագետների պակասի ռիսկ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72181" w14:textId="77777777" w:rsidR="00B0211B" w:rsidRPr="000043CB" w:rsidRDefault="00B0211B" w:rsidP="00B0211B">
            <w:pPr>
              <w:pStyle w:val="BodyText"/>
              <w:spacing w:line="276" w:lineRule="auto"/>
              <w:rPr>
                <w:rFonts w:ascii="GHEA Grapalat" w:hAnsi="GHEA Grapalat" w:cs="Sylfaen"/>
                <w:b w:val="0"/>
                <w:kern w:val="16"/>
                <w:sz w:val="16"/>
                <w:szCs w:val="16"/>
                <w:lang w:val="hy-AM" w:eastAsia="en-US"/>
              </w:rPr>
            </w:pPr>
            <w:r w:rsidRPr="000043CB">
              <w:rPr>
                <w:rFonts w:ascii="GHEA Grapalat" w:hAnsi="GHEA Grapalat" w:cs="Sylfaen"/>
                <w:b w:val="0"/>
                <w:kern w:val="16"/>
                <w:sz w:val="16"/>
                <w:szCs w:val="16"/>
                <w:lang w:val="hy-AM" w:eastAsia="en-US"/>
              </w:rPr>
              <w:t>3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D1B85" w14:textId="77777777" w:rsidR="00B0211B" w:rsidRPr="000043CB" w:rsidRDefault="00B0211B" w:rsidP="00B0211B">
            <w:pPr>
              <w:pStyle w:val="BodyText"/>
              <w:spacing w:line="276" w:lineRule="auto"/>
              <w:jc w:val="both"/>
              <w:rPr>
                <w:rFonts w:ascii="GHEA Grapalat" w:hAnsi="GHEA Grapalat" w:cs="Sylfaen"/>
                <w:b w:val="0"/>
                <w:kern w:val="16"/>
                <w:sz w:val="16"/>
                <w:szCs w:val="16"/>
                <w:lang w:val="hy-AM" w:eastAsia="en-US"/>
              </w:rPr>
            </w:pPr>
            <w:r w:rsidRPr="000043CB">
              <w:rPr>
                <w:rFonts w:ascii="GHEA Grapalat" w:hAnsi="GHEA Grapalat" w:cs="Sylfaen"/>
                <w:b w:val="0"/>
                <w:kern w:val="16"/>
                <w:sz w:val="16"/>
                <w:szCs w:val="16"/>
                <w:lang w:val="hy-AM" w:eastAsia="en-US"/>
              </w:rPr>
              <w:t xml:space="preserve">Շուկայում համապատասխան որակավորում ունեցող մասնագետների պահանջարկի ավելացում, առկա մասնագետների որակավորման բարձրացման անհրաժեշտության ավելացում 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58600" w14:textId="77777777" w:rsidR="00B0211B" w:rsidRPr="000043CB" w:rsidRDefault="00B0211B" w:rsidP="00B0211B">
            <w:pPr>
              <w:pStyle w:val="ListParagraph"/>
              <w:tabs>
                <w:tab w:val="left" w:pos="181"/>
              </w:tabs>
              <w:ind w:left="0"/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0043CB">
              <w:rPr>
                <w:rFonts w:ascii="GHEA Grapalat" w:hAnsi="GHEA Grapalat" w:cs="Arial"/>
                <w:sz w:val="16"/>
                <w:szCs w:val="16"/>
                <w:lang w:val="hy-AM"/>
              </w:rPr>
              <w:t>Վ</w:t>
            </w:r>
            <w:r w:rsidRPr="000043CB">
              <w:rPr>
                <w:rFonts w:ascii="GHEA Grapalat" w:hAnsi="GHEA Grapalat" w:cs="Arial"/>
                <w:sz w:val="16"/>
                <w:szCs w:val="16"/>
              </w:rPr>
              <w:t xml:space="preserve">երապատրաստում </w:t>
            </w:r>
            <w:r w:rsidRPr="000043CB">
              <w:rPr>
                <w:rFonts w:ascii="GHEA Grapalat" w:hAnsi="GHEA Grapalat" w:cs="Arial"/>
                <w:sz w:val="16"/>
                <w:szCs w:val="16"/>
                <w:lang w:val="hy-AM"/>
              </w:rPr>
              <w:t>անցած մասնագետների</w:t>
            </w:r>
          </w:p>
          <w:p w14:paraId="318268D2" w14:textId="6DE4D4F3" w:rsidR="00B0211B" w:rsidRPr="000043CB" w:rsidRDefault="00B0211B" w:rsidP="00B0211B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 w:eastAsia="x-none"/>
              </w:rPr>
            </w:pPr>
            <w:r w:rsidRPr="000043CB">
              <w:rPr>
                <w:rFonts w:ascii="GHEA Grapalat" w:hAnsi="GHEA Grapalat" w:cs="Arial"/>
                <w:bCs/>
                <w:sz w:val="16"/>
                <w:szCs w:val="16"/>
                <w:lang w:val="hy-AM" w:eastAsia="x-none"/>
              </w:rPr>
              <w:t>Խրախուսում, առաջնահերթությունների տրամադրում, ուղեղների ներհոսքին ուղղված միջոցառումների իրականացում</w:t>
            </w:r>
          </w:p>
        </w:tc>
      </w:tr>
      <w:tr w:rsidR="007633DB" w:rsidRPr="001F1376" w14:paraId="6E674C3D" w14:textId="77777777" w:rsidTr="007633DB"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4B0F3" w14:textId="77777777" w:rsidR="00B0211B" w:rsidRPr="000043CB" w:rsidRDefault="00B0211B" w:rsidP="00B0211B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0043CB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Վերապատրաստման ծրագրին համապատասխան ուսուցման նյութերի, ծրագրերի հնարավոր ձախողուման ռիսկ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526ED" w14:textId="77777777" w:rsidR="00B0211B" w:rsidRPr="000043CB" w:rsidRDefault="00B0211B" w:rsidP="00B0211B">
            <w:pPr>
              <w:pStyle w:val="BodyText"/>
              <w:spacing w:line="276" w:lineRule="auto"/>
              <w:rPr>
                <w:rFonts w:ascii="GHEA Grapalat" w:hAnsi="GHEA Grapalat" w:cs="Sylfaen"/>
                <w:b w:val="0"/>
                <w:kern w:val="16"/>
                <w:sz w:val="16"/>
                <w:szCs w:val="16"/>
                <w:lang w:val="hy-AM" w:eastAsia="en-US"/>
              </w:rPr>
            </w:pPr>
            <w:r w:rsidRPr="000043CB">
              <w:rPr>
                <w:rFonts w:ascii="GHEA Grapalat" w:hAnsi="GHEA Grapalat" w:cs="Sylfaen"/>
                <w:b w:val="0"/>
                <w:kern w:val="16"/>
                <w:sz w:val="16"/>
                <w:szCs w:val="16"/>
                <w:lang w:val="hy-AM" w:eastAsia="en-US"/>
              </w:rPr>
              <w:t>3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34B54" w14:textId="77777777" w:rsidR="00B0211B" w:rsidRPr="000043CB" w:rsidRDefault="00333602" w:rsidP="00B0211B">
            <w:pPr>
              <w:pStyle w:val="BodyText"/>
              <w:spacing w:line="276" w:lineRule="auto"/>
              <w:jc w:val="both"/>
              <w:rPr>
                <w:rFonts w:ascii="GHEA Grapalat" w:hAnsi="GHEA Grapalat" w:cs="Sylfaen"/>
                <w:b w:val="0"/>
                <w:kern w:val="16"/>
                <w:sz w:val="16"/>
                <w:szCs w:val="16"/>
                <w:lang w:val="hy-AM" w:eastAsia="en-US"/>
              </w:rPr>
            </w:pPr>
            <w:r w:rsidRPr="000043CB">
              <w:rPr>
                <w:rFonts w:ascii="GHEA Grapalat" w:hAnsi="GHEA Grapalat" w:cs="Sylfaen"/>
                <w:b w:val="0"/>
                <w:kern w:val="16"/>
                <w:sz w:val="16"/>
                <w:szCs w:val="16"/>
                <w:lang w:val="hy-AM" w:eastAsia="en-US"/>
              </w:rPr>
              <w:t>Արդի</w:t>
            </w:r>
            <w:r w:rsidR="00B0211B" w:rsidRPr="000043CB">
              <w:rPr>
                <w:rFonts w:ascii="GHEA Grapalat" w:hAnsi="GHEA Grapalat" w:cs="Sylfaen"/>
                <w:b w:val="0"/>
                <w:kern w:val="16"/>
                <w:sz w:val="16"/>
                <w:szCs w:val="16"/>
                <w:lang w:val="hy-AM" w:eastAsia="en-US"/>
              </w:rPr>
              <w:t xml:space="preserve"> պահանջներին ոչ համապատասխան մասնագետների պատրաստում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DD1D2" w14:textId="77777777" w:rsidR="00B0211B" w:rsidRPr="000043CB" w:rsidRDefault="00B0211B" w:rsidP="00B0211B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043CB">
              <w:rPr>
                <w:rFonts w:ascii="GHEA Grapalat" w:hAnsi="GHEA Grapalat" w:cs="Sylfaen"/>
                <w:sz w:val="16"/>
                <w:szCs w:val="16"/>
                <w:lang w:val="hy-AM"/>
              </w:rPr>
              <w:t>Մեթոդաբանության շարունակական կատարելագործումմ ժամանակակից ծրագրերի ներդրում, մշակում, վերահսկողության իրականացում</w:t>
            </w:r>
          </w:p>
        </w:tc>
      </w:tr>
      <w:tr w:rsidR="00C466C6" w:rsidRPr="001F1376" w14:paraId="028A687F" w14:textId="77777777" w:rsidTr="007633DB"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4703A" w14:textId="3EBB8F39" w:rsidR="00C466C6" w:rsidRPr="000043CB" w:rsidRDefault="00F13560" w:rsidP="00B0211B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0043CB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Պետական և մասնավոր հատվածների, ինչպես նաև դոնորների կողմից ոչ բավարար ֆինանսական միջոցների հատկացման ռիսկ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216CB" w14:textId="3C726050" w:rsidR="00C466C6" w:rsidRPr="000043CB" w:rsidRDefault="00F13560" w:rsidP="00B0211B">
            <w:pPr>
              <w:pStyle w:val="BodyText"/>
              <w:spacing w:line="276" w:lineRule="auto"/>
              <w:rPr>
                <w:rFonts w:ascii="GHEA Grapalat" w:hAnsi="GHEA Grapalat" w:cs="Sylfaen"/>
                <w:b w:val="0"/>
                <w:kern w:val="16"/>
                <w:sz w:val="16"/>
                <w:szCs w:val="16"/>
                <w:lang w:val="hy-AM" w:eastAsia="en-US"/>
              </w:rPr>
            </w:pPr>
            <w:r w:rsidRPr="000043CB">
              <w:rPr>
                <w:rFonts w:ascii="GHEA Grapalat" w:hAnsi="GHEA Grapalat" w:cs="Sylfaen"/>
                <w:b w:val="0"/>
                <w:kern w:val="16"/>
                <w:sz w:val="16"/>
                <w:szCs w:val="16"/>
                <w:lang w:val="hy-AM" w:eastAsia="en-US"/>
              </w:rPr>
              <w:t>3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F95A5" w14:textId="6736AD05" w:rsidR="00F13560" w:rsidRPr="000043CB" w:rsidRDefault="00F13560" w:rsidP="00F13560">
            <w:pPr>
              <w:spacing w:line="276" w:lineRule="auto"/>
              <w:jc w:val="both"/>
              <w:rPr>
                <w:rFonts w:ascii="GHEA Grapalat" w:hAnsi="GHEA Grapalat" w:cs="Sylfaen"/>
                <w:bCs/>
                <w:kern w:val="16"/>
                <w:sz w:val="16"/>
                <w:szCs w:val="16"/>
                <w:lang w:val="hy-AM"/>
              </w:rPr>
            </w:pPr>
            <w:r w:rsidRPr="000043CB">
              <w:rPr>
                <w:rFonts w:ascii="GHEA Grapalat" w:hAnsi="GHEA Grapalat" w:cs="Sylfaen"/>
                <w:bCs/>
                <w:kern w:val="16"/>
                <w:sz w:val="16"/>
                <w:szCs w:val="16"/>
                <w:lang w:val="hy-AM"/>
              </w:rPr>
              <w:t xml:space="preserve">Ռազմավարական նպատակների իրագործման խաթարում` թիրախային արդյունքային ցուցանիշների զգալի շեղման առաջացում   </w:t>
            </w:r>
          </w:p>
          <w:p w14:paraId="7DA14CA6" w14:textId="77777777" w:rsidR="00C466C6" w:rsidRPr="000043CB" w:rsidRDefault="00C466C6" w:rsidP="00B0211B">
            <w:pPr>
              <w:pStyle w:val="BodyText"/>
              <w:spacing w:line="276" w:lineRule="auto"/>
              <w:jc w:val="both"/>
              <w:rPr>
                <w:rFonts w:ascii="GHEA Grapalat" w:hAnsi="GHEA Grapalat" w:cs="Sylfaen"/>
                <w:b w:val="0"/>
                <w:kern w:val="16"/>
                <w:sz w:val="16"/>
                <w:szCs w:val="16"/>
                <w:lang w:val="hy-AM" w:eastAsia="en-US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67384" w14:textId="2635AFE3" w:rsidR="00C466C6" w:rsidRPr="000043CB" w:rsidRDefault="00F13560" w:rsidP="00B0211B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043CB">
              <w:rPr>
                <w:rFonts w:ascii="GHEA Grapalat" w:hAnsi="GHEA Grapalat" w:cs="Sylfaen"/>
                <w:sz w:val="16"/>
                <w:szCs w:val="16"/>
                <w:lang w:val="hy-AM"/>
              </w:rPr>
              <w:t>Ֆինանսավորման այլընտրանքային աղբյուրների դիտարկում, մասնավոր հատվածի ներգրավում</w:t>
            </w:r>
          </w:p>
        </w:tc>
      </w:tr>
      <w:tr w:rsidR="00C466C6" w:rsidRPr="001F1376" w14:paraId="3E48DD9E" w14:textId="77777777" w:rsidTr="007633DB"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D385" w14:textId="51FA0A7D" w:rsidR="00F13560" w:rsidRPr="000043CB" w:rsidRDefault="00F13560" w:rsidP="007633DB">
            <w:pPr>
              <w:pStyle w:val="NormalWeb"/>
              <w:shd w:val="clear" w:color="auto" w:fill="FFFFFF"/>
              <w:tabs>
                <w:tab w:val="left" w:pos="1870"/>
              </w:tabs>
              <w:spacing w:before="0" w:beforeAutospacing="0" w:after="0" w:afterAutospacing="0" w:line="276" w:lineRule="auto"/>
              <w:ind w:right="150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0043CB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Բարձր տեխնոլոգիաների համաշխարհային տնտեսության միտումների և զարգացումների կտրուկ փոփոխությունների ռիսկ</w:t>
            </w:r>
          </w:p>
          <w:p w14:paraId="12D785F0" w14:textId="77777777" w:rsidR="00C466C6" w:rsidRPr="000043CB" w:rsidRDefault="00C466C6" w:rsidP="00B0211B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A0BB3" w14:textId="007139A7" w:rsidR="00C466C6" w:rsidRPr="000043CB" w:rsidRDefault="00F13560" w:rsidP="00B0211B">
            <w:pPr>
              <w:pStyle w:val="BodyText"/>
              <w:spacing w:line="276" w:lineRule="auto"/>
              <w:rPr>
                <w:rFonts w:ascii="GHEA Grapalat" w:hAnsi="GHEA Grapalat" w:cs="Sylfaen"/>
                <w:b w:val="0"/>
                <w:kern w:val="16"/>
                <w:sz w:val="16"/>
                <w:szCs w:val="16"/>
                <w:lang w:val="hy-AM" w:eastAsia="en-US"/>
              </w:rPr>
            </w:pPr>
            <w:r w:rsidRPr="000043CB">
              <w:rPr>
                <w:rFonts w:ascii="GHEA Grapalat" w:hAnsi="GHEA Grapalat" w:cs="Sylfaen"/>
                <w:b w:val="0"/>
                <w:kern w:val="16"/>
                <w:sz w:val="16"/>
                <w:szCs w:val="16"/>
                <w:lang w:val="hy-AM" w:eastAsia="en-US"/>
              </w:rPr>
              <w:t>2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FB5C1" w14:textId="7749DF2B" w:rsidR="00C466C6" w:rsidRPr="000043CB" w:rsidRDefault="007633DB" w:rsidP="00B0211B">
            <w:pPr>
              <w:pStyle w:val="BodyText"/>
              <w:spacing w:line="276" w:lineRule="auto"/>
              <w:jc w:val="both"/>
              <w:rPr>
                <w:rFonts w:ascii="GHEA Grapalat" w:hAnsi="GHEA Grapalat" w:cs="Sylfaen"/>
                <w:b w:val="0"/>
                <w:kern w:val="16"/>
                <w:sz w:val="16"/>
                <w:szCs w:val="16"/>
                <w:lang w:val="hy-AM" w:eastAsia="en-US"/>
              </w:rPr>
            </w:pPr>
            <w:r w:rsidRPr="000043CB">
              <w:rPr>
                <w:rFonts w:ascii="GHEA Grapalat" w:hAnsi="GHEA Grapalat" w:cs="Sylfaen"/>
                <w:b w:val="0"/>
                <w:kern w:val="16"/>
                <w:sz w:val="16"/>
                <w:szCs w:val="16"/>
                <w:lang w:val="hy-AM" w:eastAsia="en-US"/>
              </w:rPr>
              <w:t xml:space="preserve">Արդյունքային ցուցանիշների և ոլորտի նպատակների փոփոխություն 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CA453" w14:textId="68723937" w:rsidR="00C466C6" w:rsidRPr="000043CB" w:rsidRDefault="00432158" w:rsidP="00B0211B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043CB">
              <w:rPr>
                <w:rFonts w:ascii="GHEA Grapalat" w:hAnsi="GHEA Grapalat" w:cs="Sylfaen"/>
                <w:sz w:val="16"/>
                <w:szCs w:val="16"/>
                <w:lang w:val="hy-AM"/>
              </w:rPr>
              <w:t>Մշտապես ուսումնասիրել ոլորտի զարգացման միտումները, հեռանկարները, համաշխարհային տնտեսության ուղղվածությունը</w:t>
            </w:r>
          </w:p>
        </w:tc>
      </w:tr>
      <w:tr w:rsidR="007633DB" w:rsidRPr="001F1376" w14:paraId="2FEFAF76" w14:textId="77777777" w:rsidTr="007633DB"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4B008" w14:textId="77777777" w:rsidR="00B0211B" w:rsidRPr="000043CB" w:rsidRDefault="00B0211B" w:rsidP="00B0211B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043CB">
              <w:rPr>
                <w:rFonts w:ascii="GHEA Grapalat" w:hAnsi="GHEA Grapalat" w:cs="Sylfaen"/>
                <w:sz w:val="16"/>
                <w:szCs w:val="16"/>
                <w:lang w:val="hy-AM"/>
              </w:rPr>
              <w:t>Ոչ ամբողջական տեղեկատվության ստացման հետևանքով սխալ կանխատեսման ռիսկ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1DDB9" w14:textId="77777777" w:rsidR="00B0211B" w:rsidRPr="000043CB" w:rsidRDefault="00B0211B" w:rsidP="00B0211B">
            <w:pPr>
              <w:pStyle w:val="BodyText"/>
              <w:spacing w:line="276" w:lineRule="auto"/>
              <w:rPr>
                <w:rFonts w:ascii="GHEA Grapalat" w:hAnsi="GHEA Grapalat" w:cs="Sylfaen"/>
                <w:b w:val="0"/>
                <w:kern w:val="16"/>
                <w:sz w:val="16"/>
                <w:szCs w:val="16"/>
                <w:lang w:val="hy-AM" w:eastAsia="en-US"/>
              </w:rPr>
            </w:pPr>
            <w:r w:rsidRPr="000043CB">
              <w:rPr>
                <w:rFonts w:ascii="GHEA Grapalat" w:hAnsi="GHEA Grapalat" w:cs="Sylfaen"/>
                <w:b w:val="0"/>
                <w:kern w:val="16"/>
                <w:sz w:val="16"/>
                <w:szCs w:val="16"/>
                <w:lang w:val="hy-AM" w:eastAsia="en-US"/>
              </w:rPr>
              <w:t>3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3F299" w14:textId="77777777" w:rsidR="00333602" w:rsidRPr="000043CB" w:rsidRDefault="00333602" w:rsidP="00333602">
            <w:pPr>
              <w:pStyle w:val="BodyText"/>
              <w:spacing w:line="276" w:lineRule="auto"/>
              <w:jc w:val="both"/>
              <w:rPr>
                <w:rFonts w:ascii="GHEA Grapalat" w:hAnsi="GHEA Grapalat" w:cs="Sylfaen"/>
                <w:b w:val="0"/>
                <w:kern w:val="16"/>
                <w:sz w:val="16"/>
                <w:szCs w:val="16"/>
                <w:lang w:val="hy-AM" w:eastAsia="en-US"/>
              </w:rPr>
            </w:pPr>
            <w:r w:rsidRPr="000043CB">
              <w:rPr>
                <w:rFonts w:ascii="GHEA Grapalat" w:hAnsi="GHEA Grapalat" w:cs="Sylfaen"/>
                <w:b w:val="0"/>
                <w:kern w:val="16"/>
                <w:sz w:val="16"/>
                <w:szCs w:val="16"/>
                <w:lang w:val="hy-AM" w:eastAsia="en-US"/>
              </w:rPr>
              <w:t>Ակնկալվող արդյունքների չիրականացում, նախատեսված ֆինանսական միջոցների չբավարարում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EC31A" w14:textId="77777777" w:rsidR="00B0211B" w:rsidRPr="000043CB" w:rsidRDefault="00B0211B" w:rsidP="00B0211B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043CB">
              <w:rPr>
                <w:rFonts w:ascii="GHEA Grapalat" w:hAnsi="GHEA Grapalat" w:cs="Sylfaen"/>
                <w:sz w:val="16"/>
                <w:szCs w:val="16"/>
                <w:lang w:val="hy-AM"/>
              </w:rPr>
              <w:t>Տեղեկատվական վիճակագրական ցուցանիշների հավաքարման ուղղությամբ միջոցառումների իրականացում, տեղեկատվական բազայի ստեղծում</w:t>
            </w:r>
          </w:p>
        </w:tc>
      </w:tr>
      <w:tr w:rsidR="007633DB" w:rsidRPr="001F1376" w14:paraId="655D8326" w14:textId="77777777" w:rsidTr="007633DB"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B14BE" w14:textId="77777777" w:rsidR="00B0211B" w:rsidRPr="000043CB" w:rsidRDefault="00B0211B" w:rsidP="00B0211B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0043CB">
              <w:rPr>
                <w:rFonts w:ascii="GHEA Grapalat" w:hAnsi="GHEA Grapalat" w:cs="Arial"/>
                <w:sz w:val="16"/>
                <w:szCs w:val="16"/>
              </w:rPr>
              <w:t>Թերֆինանսավորման ռիսկ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76C74" w14:textId="77777777" w:rsidR="00B0211B" w:rsidRPr="000043CB" w:rsidRDefault="00B0211B" w:rsidP="00B0211B">
            <w:pPr>
              <w:pStyle w:val="BodyText"/>
              <w:spacing w:line="276" w:lineRule="auto"/>
              <w:rPr>
                <w:rFonts w:ascii="GHEA Grapalat" w:hAnsi="GHEA Grapalat" w:cs="Sylfaen"/>
                <w:b w:val="0"/>
                <w:kern w:val="16"/>
                <w:sz w:val="16"/>
                <w:szCs w:val="16"/>
                <w:lang w:val="hy-AM" w:eastAsia="en-US"/>
              </w:rPr>
            </w:pPr>
            <w:r w:rsidRPr="000043CB">
              <w:rPr>
                <w:rFonts w:ascii="GHEA Grapalat" w:hAnsi="GHEA Grapalat" w:cs="Sylfaen"/>
                <w:b w:val="0"/>
                <w:kern w:val="16"/>
                <w:sz w:val="16"/>
                <w:szCs w:val="16"/>
                <w:lang w:val="hy-AM" w:eastAsia="en-US"/>
              </w:rPr>
              <w:t>3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87729" w14:textId="77777777" w:rsidR="00B0211B" w:rsidRPr="000043CB" w:rsidRDefault="00B0211B" w:rsidP="00B0211B">
            <w:pPr>
              <w:pStyle w:val="BodyText"/>
              <w:spacing w:line="276" w:lineRule="auto"/>
              <w:jc w:val="both"/>
              <w:rPr>
                <w:rFonts w:ascii="GHEA Grapalat" w:hAnsi="GHEA Grapalat" w:cs="Sylfaen"/>
                <w:b w:val="0"/>
                <w:kern w:val="16"/>
                <w:sz w:val="16"/>
                <w:szCs w:val="16"/>
                <w:lang w:val="hy-AM" w:eastAsia="en-US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00B48" w14:textId="77777777" w:rsidR="00B0211B" w:rsidRPr="000043CB" w:rsidRDefault="00B0211B" w:rsidP="00B0211B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043CB">
              <w:rPr>
                <w:rFonts w:ascii="GHEA Grapalat" w:hAnsi="GHEA Grapalat" w:cs="Sylfaen"/>
                <w:sz w:val="16"/>
                <w:szCs w:val="16"/>
                <w:lang w:val="hy-AM"/>
              </w:rPr>
              <w:t>Բյուջետային միջոցների օպտիմալ ծախսման ուղղությամբ աշխատանքների իրականացում, այլ աղբյուրներից միջոցների ներգրավում</w:t>
            </w:r>
          </w:p>
        </w:tc>
      </w:tr>
      <w:bookmarkEnd w:id="9"/>
    </w:tbl>
    <w:p w14:paraId="44ECDD23" w14:textId="77777777" w:rsidR="00232FD0" w:rsidRPr="000043CB" w:rsidRDefault="00232FD0" w:rsidP="00DF5E25">
      <w:pPr>
        <w:pStyle w:val="Text"/>
        <w:spacing w:after="0" w:line="276" w:lineRule="auto"/>
        <w:ind w:firstLine="480"/>
        <w:rPr>
          <w:rFonts w:ascii="GHEA Grapalat" w:hAnsi="GHEA Grapalat"/>
          <w:i/>
          <w:kern w:val="16"/>
          <w:lang w:val="hy-AM"/>
        </w:rPr>
      </w:pPr>
    </w:p>
    <w:sectPr w:rsidR="00232FD0" w:rsidRPr="000043CB" w:rsidSect="00055FA9">
      <w:type w:val="nextColumn"/>
      <w:pgSz w:w="11907" w:h="16840" w:code="9"/>
      <w:pgMar w:top="1134" w:right="1134" w:bottom="720" w:left="1080" w:header="567" w:footer="125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6B0AFD" w14:textId="77777777" w:rsidR="00E25901" w:rsidRDefault="00E25901">
      <w:r>
        <w:separator/>
      </w:r>
    </w:p>
  </w:endnote>
  <w:endnote w:type="continuationSeparator" w:id="0">
    <w:p w14:paraId="3D49F050" w14:textId="77777777" w:rsidR="00E25901" w:rsidRDefault="00E25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1"/>
    <w:family w:val="auto"/>
    <w:pitch w:val="variable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AM">
    <w:panose1 w:val="020B07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oto Sans CJK SC Regular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1C20F1" w14:textId="77777777" w:rsidR="00E25901" w:rsidRDefault="00E25901">
      <w:r>
        <w:separator/>
      </w:r>
    </w:p>
  </w:footnote>
  <w:footnote w:type="continuationSeparator" w:id="0">
    <w:p w14:paraId="70BA582F" w14:textId="77777777" w:rsidR="00E25901" w:rsidRDefault="00E25901">
      <w:r>
        <w:continuationSeparator/>
      </w:r>
    </w:p>
  </w:footnote>
  <w:footnote w:id="1">
    <w:p w14:paraId="55E41195" w14:textId="77777777" w:rsidR="00055FA9" w:rsidRPr="000D0448" w:rsidRDefault="00055FA9" w:rsidP="00616B9C">
      <w:pPr>
        <w:pStyle w:val="FootnoteText"/>
      </w:pPr>
      <w:r>
        <w:rPr>
          <w:rStyle w:val="FootnoteReference"/>
        </w:rPr>
        <w:footnoteRef/>
      </w:r>
      <w:r w:rsidRPr="000D0448">
        <w:t xml:space="preserve"> Ներկայացնել համապատասխան ծրագրերի գծով սահմանվող վերջնական արդյունքների չափորոշիչների կապը ՀՀ կառավարության ծրագրով սահմանված քաղաքականության կոնկրետ թիրախների հետ, կատարելավ հղումներ և ներկայացնելով համապատասխան դրույթներ: Ներկայացնել նաև թե ինչպես են այդ վերջնական արդյունքները նպաստելու համապատասխան քաղաքականության թիրախների իրագործմանը:</w:t>
      </w:r>
    </w:p>
  </w:footnote>
  <w:footnote w:id="2">
    <w:p w14:paraId="29836F6D" w14:textId="77777777" w:rsidR="00055FA9" w:rsidRPr="008C47B1" w:rsidRDefault="00055FA9" w:rsidP="00B0211B">
      <w:pPr>
        <w:pStyle w:val="FootnoteText"/>
      </w:pPr>
      <w:r w:rsidRPr="008C47B1">
        <w:rPr>
          <w:rStyle w:val="FootnoteReference"/>
          <w:i w:val="0"/>
          <w:szCs w:val="16"/>
          <w:lang w:val="hy-AM"/>
        </w:rPr>
        <w:footnoteRef/>
      </w:r>
      <w:r w:rsidRPr="008C47B1">
        <w:t xml:space="preserve"> Ներկայացնել 1-5 թվանշանով, որտեղ 1 թվանշանը ենթադրում է առավել բարձր հավանականություն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9F86578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6930E93A"/>
    <w:lvl w:ilvl="0">
      <w:numFmt w:val="decimal"/>
      <w:pStyle w:val="Bullet"/>
      <w:lvlText w:val="*"/>
      <w:lvlJc w:val="left"/>
    </w:lvl>
  </w:abstractNum>
  <w:abstractNum w:abstractNumId="2" w15:restartNumberingAfterBreak="0">
    <w:nsid w:val="0B237955"/>
    <w:multiLevelType w:val="hybridMultilevel"/>
    <w:tmpl w:val="2DF8032C"/>
    <w:lvl w:ilvl="0" w:tplc="B2E0EA0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lang w:val="hy-AM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E46EA"/>
    <w:multiLevelType w:val="hybridMultilevel"/>
    <w:tmpl w:val="9996A56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1E8694A"/>
    <w:multiLevelType w:val="hybridMultilevel"/>
    <w:tmpl w:val="7616CAD8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087303"/>
    <w:multiLevelType w:val="hybridMultilevel"/>
    <w:tmpl w:val="B030D03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4E6EB0"/>
    <w:multiLevelType w:val="hybridMultilevel"/>
    <w:tmpl w:val="AC76A6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76784F"/>
    <w:multiLevelType w:val="hybridMultilevel"/>
    <w:tmpl w:val="983CD254"/>
    <w:lvl w:ilvl="0" w:tplc="B2E0EA0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lang w:val="hy-AM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CA19C1"/>
    <w:multiLevelType w:val="multilevel"/>
    <w:tmpl w:val="7EEA4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9" w15:restartNumberingAfterBreak="0">
    <w:nsid w:val="512410D6"/>
    <w:multiLevelType w:val="hybridMultilevel"/>
    <w:tmpl w:val="3020B012"/>
    <w:lvl w:ilvl="0" w:tplc="B2E0EA0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lang w:val="hy-AM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BB4524"/>
    <w:multiLevelType w:val="hybridMultilevel"/>
    <w:tmpl w:val="831688D4"/>
    <w:lvl w:ilvl="0" w:tplc="04090001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07790C"/>
    <w:multiLevelType w:val="hybridMultilevel"/>
    <w:tmpl w:val="DF24E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pStyle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Tms Rmn" w:hAnsi="Tms Rmn" w:hint="default"/>
          <w:sz w:val="18"/>
        </w:rPr>
      </w:lvl>
    </w:lvlOverride>
  </w:num>
  <w:num w:numId="3">
    <w:abstractNumId w:val="10"/>
  </w:num>
  <w:num w:numId="4">
    <w:abstractNumId w:val="6"/>
  </w:num>
  <w:num w:numId="5">
    <w:abstractNumId w:val="3"/>
  </w:num>
  <w:num w:numId="6">
    <w:abstractNumId w:val="4"/>
  </w:num>
  <w:num w:numId="7">
    <w:abstractNumId w:val="8"/>
  </w:num>
  <w:num w:numId="8">
    <w:abstractNumId w:val="11"/>
  </w:num>
  <w:num w:numId="9">
    <w:abstractNumId w:val="9"/>
  </w:num>
  <w:num w:numId="10">
    <w:abstractNumId w:val="2"/>
  </w:num>
  <w:num w:numId="11">
    <w:abstractNumId w:val="7"/>
  </w:num>
  <w:num w:numId="12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85A"/>
    <w:rsid w:val="00000E65"/>
    <w:rsid w:val="0000350F"/>
    <w:rsid w:val="00003867"/>
    <w:rsid w:val="00004364"/>
    <w:rsid w:val="000043CB"/>
    <w:rsid w:val="00005E5D"/>
    <w:rsid w:val="00006798"/>
    <w:rsid w:val="000068EB"/>
    <w:rsid w:val="00006AB0"/>
    <w:rsid w:val="00011993"/>
    <w:rsid w:val="00014C24"/>
    <w:rsid w:val="000214CF"/>
    <w:rsid w:val="00025FB7"/>
    <w:rsid w:val="0002749E"/>
    <w:rsid w:val="000274FC"/>
    <w:rsid w:val="00027DA5"/>
    <w:rsid w:val="00033DD0"/>
    <w:rsid w:val="00034924"/>
    <w:rsid w:val="00040C8F"/>
    <w:rsid w:val="00043F07"/>
    <w:rsid w:val="000465CF"/>
    <w:rsid w:val="0004661E"/>
    <w:rsid w:val="00047501"/>
    <w:rsid w:val="000479B0"/>
    <w:rsid w:val="00050883"/>
    <w:rsid w:val="000511B7"/>
    <w:rsid w:val="00051699"/>
    <w:rsid w:val="00055FA9"/>
    <w:rsid w:val="0005616D"/>
    <w:rsid w:val="00057EC3"/>
    <w:rsid w:val="00061C97"/>
    <w:rsid w:val="000651AB"/>
    <w:rsid w:val="00066F0D"/>
    <w:rsid w:val="00067F2C"/>
    <w:rsid w:val="00070353"/>
    <w:rsid w:val="00071540"/>
    <w:rsid w:val="00073C59"/>
    <w:rsid w:val="00073E60"/>
    <w:rsid w:val="0007609E"/>
    <w:rsid w:val="000778C8"/>
    <w:rsid w:val="00080048"/>
    <w:rsid w:val="00081248"/>
    <w:rsid w:val="00083DB8"/>
    <w:rsid w:val="00085194"/>
    <w:rsid w:val="0008554E"/>
    <w:rsid w:val="000877B3"/>
    <w:rsid w:val="00092252"/>
    <w:rsid w:val="000926F1"/>
    <w:rsid w:val="000928F3"/>
    <w:rsid w:val="000929D7"/>
    <w:rsid w:val="0009477A"/>
    <w:rsid w:val="00095A5C"/>
    <w:rsid w:val="000966C9"/>
    <w:rsid w:val="000A1E7F"/>
    <w:rsid w:val="000A2B98"/>
    <w:rsid w:val="000A4722"/>
    <w:rsid w:val="000A5BAD"/>
    <w:rsid w:val="000A615C"/>
    <w:rsid w:val="000A6184"/>
    <w:rsid w:val="000A693D"/>
    <w:rsid w:val="000B0432"/>
    <w:rsid w:val="000B1F4F"/>
    <w:rsid w:val="000B3E83"/>
    <w:rsid w:val="000B5193"/>
    <w:rsid w:val="000C3D5C"/>
    <w:rsid w:val="000C51DC"/>
    <w:rsid w:val="000C65C9"/>
    <w:rsid w:val="000C6675"/>
    <w:rsid w:val="000C6A35"/>
    <w:rsid w:val="000C778D"/>
    <w:rsid w:val="000D0448"/>
    <w:rsid w:val="000D1EAD"/>
    <w:rsid w:val="000D311A"/>
    <w:rsid w:val="000D6105"/>
    <w:rsid w:val="000E0B25"/>
    <w:rsid w:val="000E0B9C"/>
    <w:rsid w:val="000E4255"/>
    <w:rsid w:val="000E4984"/>
    <w:rsid w:val="000E4E7F"/>
    <w:rsid w:val="000E50A5"/>
    <w:rsid w:val="000E6C7A"/>
    <w:rsid w:val="000F22C1"/>
    <w:rsid w:val="000F23AD"/>
    <w:rsid w:val="000F2C76"/>
    <w:rsid w:val="000F3F70"/>
    <w:rsid w:val="000F45C1"/>
    <w:rsid w:val="000F4C0F"/>
    <w:rsid w:val="000F4C25"/>
    <w:rsid w:val="00101302"/>
    <w:rsid w:val="0010346A"/>
    <w:rsid w:val="0010418B"/>
    <w:rsid w:val="00104774"/>
    <w:rsid w:val="00105244"/>
    <w:rsid w:val="00106404"/>
    <w:rsid w:val="001101AB"/>
    <w:rsid w:val="001105E1"/>
    <w:rsid w:val="00111E42"/>
    <w:rsid w:val="00116704"/>
    <w:rsid w:val="00116D56"/>
    <w:rsid w:val="00117BE3"/>
    <w:rsid w:val="001202AC"/>
    <w:rsid w:val="0012253A"/>
    <w:rsid w:val="00123F0B"/>
    <w:rsid w:val="00126570"/>
    <w:rsid w:val="001268D9"/>
    <w:rsid w:val="00130ECA"/>
    <w:rsid w:val="001338B8"/>
    <w:rsid w:val="00134914"/>
    <w:rsid w:val="00134DF1"/>
    <w:rsid w:val="00135660"/>
    <w:rsid w:val="001379DE"/>
    <w:rsid w:val="00141127"/>
    <w:rsid w:val="00143B53"/>
    <w:rsid w:val="0014487B"/>
    <w:rsid w:val="00145C82"/>
    <w:rsid w:val="00145D25"/>
    <w:rsid w:val="00145DB2"/>
    <w:rsid w:val="001468E2"/>
    <w:rsid w:val="0014707D"/>
    <w:rsid w:val="00150D03"/>
    <w:rsid w:val="0015116C"/>
    <w:rsid w:val="00151E10"/>
    <w:rsid w:val="00154349"/>
    <w:rsid w:val="00154C9B"/>
    <w:rsid w:val="00155011"/>
    <w:rsid w:val="0015527B"/>
    <w:rsid w:val="00155638"/>
    <w:rsid w:val="001557F0"/>
    <w:rsid w:val="0015753C"/>
    <w:rsid w:val="00157A37"/>
    <w:rsid w:val="00160C6E"/>
    <w:rsid w:val="00162689"/>
    <w:rsid w:val="0016517E"/>
    <w:rsid w:val="00165A2A"/>
    <w:rsid w:val="00166C73"/>
    <w:rsid w:val="0016737D"/>
    <w:rsid w:val="001678AD"/>
    <w:rsid w:val="00171466"/>
    <w:rsid w:val="001720A2"/>
    <w:rsid w:val="001724D3"/>
    <w:rsid w:val="00172878"/>
    <w:rsid w:val="00173514"/>
    <w:rsid w:val="0017372E"/>
    <w:rsid w:val="00173B89"/>
    <w:rsid w:val="00176F4A"/>
    <w:rsid w:val="00182A8D"/>
    <w:rsid w:val="00183DFB"/>
    <w:rsid w:val="001840F5"/>
    <w:rsid w:val="001849B1"/>
    <w:rsid w:val="00185B7A"/>
    <w:rsid w:val="0019052D"/>
    <w:rsid w:val="001909B9"/>
    <w:rsid w:val="0019231F"/>
    <w:rsid w:val="00195B6D"/>
    <w:rsid w:val="00196788"/>
    <w:rsid w:val="00196B25"/>
    <w:rsid w:val="001A027E"/>
    <w:rsid w:val="001A046E"/>
    <w:rsid w:val="001A1227"/>
    <w:rsid w:val="001A16B0"/>
    <w:rsid w:val="001A2664"/>
    <w:rsid w:val="001A27E5"/>
    <w:rsid w:val="001A5EC6"/>
    <w:rsid w:val="001A6BBF"/>
    <w:rsid w:val="001B0DEF"/>
    <w:rsid w:val="001B200E"/>
    <w:rsid w:val="001B2E27"/>
    <w:rsid w:val="001B3300"/>
    <w:rsid w:val="001B42C9"/>
    <w:rsid w:val="001B7CDF"/>
    <w:rsid w:val="001C28DA"/>
    <w:rsid w:val="001C4272"/>
    <w:rsid w:val="001C473A"/>
    <w:rsid w:val="001C5B41"/>
    <w:rsid w:val="001C6ED4"/>
    <w:rsid w:val="001C77F0"/>
    <w:rsid w:val="001D1370"/>
    <w:rsid w:val="001D1622"/>
    <w:rsid w:val="001D1DA7"/>
    <w:rsid w:val="001D4076"/>
    <w:rsid w:val="001D50CD"/>
    <w:rsid w:val="001D67E1"/>
    <w:rsid w:val="001D7404"/>
    <w:rsid w:val="001D79D6"/>
    <w:rsid w:val="001D7B31"/>
    <w:rsid w:val="001E0A1B"/>
    <w:rsid w:val="001E13DA"/>
    <w:rsid w:val="001E1950"/>
    <w:rsid w:val="001E1C4E"/>
    <w:rsid w:val="001E28AB"/>
    <w:rsid w:val="001E42A1"/>
    <w:rsid w:val="001E7181"/>
    <w:rsid w:val="001E7A9B"/>
    <w:rsid w:val="001F06B6"/>
    <w:rsid w:val="001F1376"/>
    <w:rsid w:val="001F1630"/>
    <w:rsid w:val="001F2A6C"/>
    <w:rsid w:val="001F33CD"/>
    <w:rsid w:val="001F466F"/>
    <w:rsid w:val="001F5C64"/>
    <w:rsid w:val="001F76C4"/>
    <w:rsid w:val="00200063"/>
    <w:rsid w:val="002013B1"/>
    <w:rsid w:val="002015B3"/>
    <w:rsid w:val="002057FE"/>
    <w:rsid w:val="002059A6"/>
    <w:rsid w:val="00205FBB"/>
    <w:rsid w:val="002127DE"/>
    <w:rsid w:val="00213584"/>
    <w:rsid w:val="00213C0F"/>
    <w:rsid w:val="00214A78"/>
    <w:rsid w:val="0021683D"/>
    <w:rsid w:val="00216B16"/>
    <w:rsid w:val="00217B10"/>
    <w:rsid w:val="00220587"/>
    <w:rsid w:val="00221547"/>
    <w:rsid w:val="00221636"/>
    <w:rsid w:val="00223CD3"/>
    <w:rsid w:val="00224D61"/>
    <w:rsid w:val="00226460"/>
    <w:rsid w:val="0022693C"/>
    <w:rsid w:val="00230038"/>
    <w:rsid w:val="00231BD0"/>
    <w:rsid w:val="00231FA2"/>
    <w:rsid w:val="00232944"/>
    <w:rsid w:val="00232FD0"/>
    <w:rsid w:val="00233EB1"/>
    <w:rsid w:val="00234768"/>
    <w:rsid w:val="002349C4"/>
    <w:rsid w:val="00235858"/>
    <w:rsid w:val="00236B83"/>
    <w:rsid w:val="0023760B"/>
    <w:rsid w:val="00237B3D"/>
    <w:rsid w:val="00237C75"/>
    <w:rsid w:val="00242EBF"/>
    <w:rsid w:val="0025045C"/>
    <w:rsid w:val="00252209"/>
    <w:rsid w:val="002532B1"/>
    <w:rsid w:val="002532F5"/>
    <w:rsid w:val="002533E8"/>
    <w:rsid w:val="002552EF"/>
    <w:rsid w:val="00257B2C"/>
    <w:rsid w:val="00257E8F"/>
    <w:rsid w:val="00275C79"/>
    <w:rsid w:val="0027626F"/>
    <w:rsid w:val="0027679D"/>
    <w:rsid w:val="00277A50"/>
    <w:rsid w:val="00283490"/>
    <w:rsid w:val="002838BF"/>
    <w:rsid w:val="00283A43"/>
    <w:rsid w:val="00283DAC"/>
    <w:rsid w:val="00284093"/>
    <w:rsid w:val="002840D3"/>
    <w:rsid w:val="0028547C"/>
    <w:rsid w:val="002900F3"/>
    <w:rsid w:val="00292C48"/>
    <w:rsid w:val="0029367F"/>
    <w:rsid w:val="00295718"/>
    <w:rsid w:val="002A1097"/>
    <w:rsid w:val="002A1488"/>
    <w:rsid w:val="002A14AC"/>
    <w:rsid w:val="002A1C18"/>
    <w:rsid w:val="002A21DD"/>
    <w:rsid w:val="002A2D81"/>
    <w:rsid w:val="002A4EDF"/>
    <w:rsid w:val="002A4FA7"/>
    <w:rsid w:val="002A67F6"/>
    <w:rsid w:val="002A72B8"/>
    <w:rsid w:val="002A77F0"/>
    <w:rsid w:val="002B0542"/>
    <w:rsid w:val="002B0F2A"/>
    <w:rsid w:val="002B189A"/>
    <w:rsid w:val="002B1A39"/>
    <w:rsid w:val="002B2359"/>
    <w:rsid w:val="002B4198"/>
    <w:rsid w:val="002B5DD6"/>
    <w:rsid w:val="002B769F"/>
    <w:rsid w:val="002B776A"/>
    <w:rsid w:val="002B7E20"/>
    <w:rsid w:val="002C0F65"/>
    <w:rsid w:val="002C19B5"/>
    <w:rsid w:val="002C3506"/>
    <w:rsid w:val="002C6F93"/>
    <w:rsid w:val="002C7328"/>
    <w:rsid w:val="002C777D"/>
    <w:rsid w:val="002C7855"/>
    <w:rsid w:val="002D15AA"/>
    <w:rsid w:val="002D1ABD"/>
    <w:rsid w:val="002D486F"/>
    <w:rsid w:val="002D6F65"/>
    <w:rsid w:val="002D7214"/>
    <w:rsid w:val="002E269E"/>
    <w:rsid w:val="002E41B5"/>
    <w:rsid w:val="002E63CB"/>
    <w:rsid w:val="002E75A2"/>
    <w:rsid w:val="002E7C4A"/>
    <w:rsid w:val="002F13D3"/>
    <w:rsid w:val="002F13DE"/>
    <w:rsid w:val="002F15C2"/>
    <w:rsid w:val="002F1973"/>
    <w:rsid w:val="002F400E"/>
    <w:rsid w:val="002F49EF"/>
    <w:rsid w:val="002F5CF0"/>
    <w:rsid w:val="002F5E3E"/>
    <w:rsid w:val="002F6483"/>
    <w:rsid w:val="00300335"/>
    <w:rsid w:val="00300C66"/>
    <w:rsid w:val="0030130E"/>
    <w:rsid w:val="00301877"/>
    <w:rsid w:val="00302132"/>
    <w:rsid w:val="00302CFE"/>
    <w:rsid w:val="0030419A"/>
    <w:rsid w:val="00304599"/>
    <w:rsid w:val="0030767B"/>
    <w:rsid w:val="0031178E"/>
    <w:rsid w:val="00312311"/>
    <w:rsid w:val="00312EB9"/>
    <w:rsid w:val="00313604"/>
    <w:rsid w:val="00313FB4"/>
    <w:rsid w:val="00314241"/>
    <w:rsid w:val="00315B6A"/>
    <w:rsid w:val="0031648C"/>
    <w:rsid w:val="003227F0"/>
    <w:rsid w:val="00323D6E"/>
    <w:rsid w:val="00326192"/>
    <w:rsid w:val="0032680B"/>
    <w:rsid w:val="00327652"/>
    <w:rsid w:val="0032796D"/>
    <w:rsid w:val="00327C55"/>
    <w:rsid w:val="00331431"/>
    <w:rsid w:val="00331704"/>
    <w:rsid w:val="00333602"/>
    <w:rsid w:val="00334A2D"/>
    <w:rsid w:val="00336A96"/>
    <w:rsid w:val="00337949"/>
    <w:rsid w:val="003401D1"/>
    <w:rsid w:val="00341EC9"/>
    <w:rsid w:val="0034332F"/>
    <w:rsid w:val="003435E1"/>
    <w:rsid w:val="00343D4F"/>
    <w:rsid w:val="0034447F"/>
    <w:rsid w:val="00344CA8"/>
    <w:rsid w:val="00345BF2"/>
    <w:rsid w:val="00346678"/>
    <w:rsid w:val="0035073A"/>
    <w:rsid w:val="0035120C"/>
    <w:rsid w:val="003523DF"/>
    <w:rsid w:val="003544BE"/>
    <w:rsid w:val="003557B2"/>
    <w:rsid w:val="00356096"/>
    <w:rsid w:val="00356E6F"/>
    <w:rsid w:val="00357E2A"/>
    <w:rsid w:val="00361648"/>
    <w:rsid w:val="00362C5B"/>
    <w:rsid w:val="00362D2C"/>
    <w:rsid w:val="00362DD0"/>
    <w:rsid w:val="00362F0F"/>
    <w:rsid w:val="0036345A"/>
    <w:rsid w:val="00363E4C"/>
    <w:rsid w:val="00366690"/>
    <w:rsid w:val="003718B1"/>
    <w:rsid w:val="00372561"/>
    <w:rsid w:val="00377CF9"/>
    <w:rsid w:val="0038195A"/>
    <w:rsid w:val="00383723"/>
    <w:rsid w:val="00384C69"/>
    <w:rsid w:val="00385241"/>
    <w:rsid w:val="00394677"/>
    <w:rsid w:val="003955E2"/>
    <w:rsid w:val="003967C6"/>
    <w:rsid w:val="00397567"/>
    <w:rsid w:val="003A1617"/>
    <w:rsid w:val="003A2859"/>
    <w:rsid w:val="003A31C0"/>
    <w:rsid w:val="003A3612"/>
    <w:rsid w:val="003A3A9B"/>
    <w:rsid w:val="003A3ED2"/>
    <w:rsid w:val="003A4199"/>
    <w:rsid w:val="003A590F"/>
    <w:rsid w:val="003A616C"/>
    <w:rsid w:val="003B1378"/>
    <w:rsid w:val="003B432A"/>
    <w:rsid w:val="003B46CA"/>
    <w:rsid w:val="003B5A6A"/>
    <w:rsid w:val="003B6094"/>
    <w:rsid w:val="003B6E82"/>
    <w:rsid w:val="003B79A6"/>
    <w:rsid w:val="003B7EA9"/>
    <w:rsid w:val="003C0C11"/>
    <w:rsid w:val="003C27B4"/>
    <w:rsid w:val="003C377A"/>
    <w:rsid w:val="003C3E27"/>
    <w:rsid w:val="003C597B"/>
    <w:rsid w:val="003C5C3F"/>
    <w:rsid w:val="003C619A"/>
    <w:rsid w:val="003C785F"/>
    <w:rsid w:val="003D0671"/>
    <w:rsid w:val="003D0C03"/>
    <w:rsid w:val="003D20F3"/>
    <w:rsid w:val="003D31CB"/>
    <w:rsid w:val="003D46D1"/>
    <w:rsid w:val="003D4FE2"/>
    <w:rsid w:val="003D52EC"/>
    <w:rsid w:val="003D702A"/>
    <w:rsid w:val="003E0BEE"/>
    <w:rsid w:val="003E1F7D"/>
    <w:rsid w:val="003E27F2"/>
    <w:rsid w:val="003E5223"/>
    <w:rsid w:val="003E5944"/>
    <w:rsid w:val="003E6D0C"/>
    <w:rsid w:val="003E6E5B"/>
    <w:rsid w:val="003E7BA2"/>
    <w:rsid w:val="003F108F"/>
    <w:rsid w:val="003F2C83"/>
    <w:rsid w:val="003F32A4"/>
    <w:rsid w:val="003F7642"/>
    <w:rsid w:val="004031E3"/>
    <w:rsid w:val="00405BDE"/>
    <w:rsid w:val="00406027"/>
    <w:rsid w:val="00411303"/>
    <w:rsid w:val="0041303C"/>
    <w:rsid w:val="0042642B"/>
    <w:rsid w:val="004278F1"/>
    <w:rsid w:val="00431C4A"/>
    <w:rsid w:val="00432158"/>
    <w:rsid w:val="004341D1"/>
    <w:rsid w:val="00434C66"/>
    <w:rsid w:val="004372D9"/>
    <w:rsid w:val="004402C7"/>
    <w:rsid w:val="004414CE"/>
    <w:rsid w:val="00441568"/>
    <w:rsid w:val="00441BF2"/>
    <w:rsid w:val="00442845"/>
    <w:rsid w:val="00450518"/>
    <w:rsid w:val="00451047"/>
    <w:rsid w:val="00452526"/>
    <w:rsid w:val="00452BA6"/>
    <w:rsid w:val="0045319C"/>
    <w:rsid w:val="00453886"/>
    <w:rsid w:val="004541D6"/>
    <w:rsid w:val="004543AC"/>
    <w:rsid w:val="004545A7"/>
    <w:rsid w:val="0045615D"/>
    <w:rsid w:val="004573F7"/>
    <w:rsid w:val="004706D2"/>
    <w:rsid w:val="00470886"/>
    <w:rsid w:val="00471514"/>
    <w:rsid w:val="004744E7"/>
    <w:rsid w:val="00474F52"/>
    <w:rsid w:val="00474FEE"/>
    <w:rsid w:val="00476E78"/>
    <w:rsid w:val="00477BDB"/>
    <w:rsid w:val="00481181"/>
    <w:rsid w:val="00481A49"/>
    <w:rsid w:val="00485186"/>
    <w:rsid w:val="00485855"/>
    <w:rsid w:val="004863A9"/>
    <w:rsid w:val="0049139F"/>
    <w:rsid w:val="00492656"/>
    <w:rsid w:val="004958F4"/>
    <w:rsid w:val="00495C51"/>
    <w:rsid w:val="00496C20"/>
    <w:rsid w:val="00497341"/>
    <w:rsid w:val="00497819"/>
    <w:rsid w:val="004A0857"/>
    <w:rsid w:val="004A2447"/>
    <w:rsid w:val="004A2885"/>
    <w:rsid w:val="004A2D75"/>
    <w:rsid w:val="004A4CB1"/>
    <w:rsid w:val="004A5716"/>
    <w:rsid w:val="004A59D0"/>
    <w:rsid w:val="004A5BA0"/>
    <w:rsid w:val="004A6119"/>
    <w:rsid w:val="004B61D6"/>
    <w:rsid w:val="004B684E"/>
    <w:rsid w:val="004C1B2C"/>
    <w:rsid w:val="004C2305"/>
    <w:rsid w:val="004C3822"/>
    <w:rsid w:val="004C4156"/>
    <w:rsid w:val="004C4CFD"/>
    <w:rsid w:val="004C4D20"/>
    <w:rsid w:val="004C50C5"/>
    <w:rsid w:val="004C604A"/>
    <w:rsid w:val="004C68AB"/>
    <w:rsid w:val="004C7090"/>
    <w:rsid w:val="004C74BA"/>
    <w:rsid w:val="004D274C"/>
    <w:rsid w:val="004D298A"/>
    <w:rsid w:val="004D2AF3"/>
    <w:rsid w:val="004D4978"/>
    <w:rsid w:val="004D4B98"/>
    <w:rsid w:val="004D5079"/>
    <w:rsid w:val="004D60C2"/>
    <w:rsid w:val="004D73B4"/>
    <w:rsid w:val="004E1284"/>
    <w:rsid w:val="004E1E4D"/>
    <w:rsid w:val="004E27CB"/>
    <w:rsid w:val="004E2CA9"/>
    <w:rsid w:val="004E5E86"/>
    <w:rsid w:val="004E60C8"/>
    <w:rsid w:val="004F4230"/>
    <w:rsid w:val="004F454E"/>
    <w:rsid w:val="004F4E01"/>
    <w:rsid w:val="005022B4"/>
    <w:rsid w:val="00502EEF"/>
    <w:rsid w:val="00503627"/>
    <w:rsid w:val="00503699"/>
    <w:rsid w:val="00504379"/>
    <w:rsid w:val="0051009F"/>
    <w:rsid w:val="00510868"/>
    <w:rsid w:val="00511B29"/>
    <w:rsid w:val="005123FD"/>
    <w:rsid w:val="00512E5F"/>
    <w:rsid w:val="00515E3B"/>
    <w:rsid w:val="00517FD1"/>
    <w:rsid w:val="0052001C"/>
    <w:rsid w:val="005211D2"/>
    <w:rsid w:val="00521450"/>
    <w:rsid w:val="00522C8F"/>
    <w:rsid w:val="00523B81"/>
    <w:rsid w:val="00524004"/>
    <w:rsid w:val="005249F3"/>
    <w:rsid w:val="005268BA"/>
    <w:rsid w:val="00532594"/>
    <w:rsid w:val="005348AD"/>
    <w:rsid w:val="00535EB9"/>
    <w:rsid w:val="00542A53"/>
    <w:rsid w:val="0054389F"/>
    <w:rsid w:val="00544EB8"/>
    <w:rsid w:val="005460B2"/>
    <w:rsid w:val="00551030"/>
    <w:rsid w:val="00551C85"/>
    <w:rsid w:val="0055440C"/>
    <w:rsid w:val="00554EB9"/>
    <w:rsid w:val="005552E3"/>
    <w:rsid w:val="005608F1"/>
    <w:rsid w:val="00561612"/>
    <w:rsid w:val="00561957"/>
    <w:rsid w:val="00562695"/>
    <w:rsid w:val="00564795"/>
    <w:rsid w:val="0056489D"/>
    <w:rsid w:val="005666B0"/>
    <w:rsid w:val="00570BE1"/>
    <w:rsid w:val="00572355"/>
    <w:rsid w:val="005728AA"/>
    <w:rsid w:val="005736F9"/>
    <w:rsid w:val="00576E79"/>
    <w:rsid w:val="00576F36"/>
    <w:rsid w:val="00580563"/>
    <w:rsid w:val="005818D9"/>
    <w:rsid w:val="00582E53"/>
    <w:rsid w:val="0058421B"/>
    <w:rsid w:val="0058598F"/>
    <w:rsid w:val="005863A1"/>
    <w:rsid w:val="005863E2"/>
    <w:rsid w:val="005877B5"/>
    <w:rsid w:val="005910A9"/>
    <w:rsid w:val="00593DEA"/>
    <w:rsid w:val="005943C5"/>
    <w:rsid w:val="00595BE8"/>
    <w:rsid w:val="005960D4"/>
    <w:rsid w:val="00596C5E"/>
    <w:rsid w:val="0059792E"/>
    <w:rsid w:val="005A03B1"/>
    <w:rsid w:val="005A0A53"/>
    <w:rsid w:val="005A133A"/>
    <w:rsid w:val="005A19E7"/>
    <w:rsid w:val="005A355D"/>
    <w:rsid w:val="005A4F5E"/>
    <w:rsid w:val="005A5130"/>
    <w:rsid w:val="005A543A"/>
    <w:rsid w:val="005A6B03"/>
    <w:rsid w:val="005A704C"/>
    <w:rsid w:val="005A791F"/>
    <w:rsid w:val="005B0D37"/>
    <w:rsid w:val="005B12CE"/>
    <w:rsid w:val="005B204E"/>
    <w:rsid w:val="005B37BE"/>
    <w:rsid w:val="005B7107"/>
    <w:rsid w:val="005C14C7"/>
    <w:rsid w:val="005C1610"/>
    <w:rsid w:val="005C285B"/>
    <w:rsid w:val="005C3870"/>
    <w:rsid w:val="005C6D31"/>
    <w:rsid w:val="005C7057"/>
    <w:rsid w:val="005D2455"/>
    <w:rsid w:val="005D3E4C"/>
    <w:rsid w:val="005D4993"/>
    <w:rsid w:val="005D4F17"/>
    <w:rsid w:val="005D5740"/>
    <w:rsid w:val="005E1807"/>
    <w:rsid w:val="005E2A68"/>
    <w:rsid w:val="005E2D85"/>
    <w:rsid w:val="005E467D"/>
    <w:rsid w:val="005E525B"/>
    <w:rsid w:val="005E5819"/>
    <w:rsid w:val="005E7C4A"/>
    <w:rsid w:val="005F01A4"/>
    <w:rsid w:val="005F2FAD"/>
    <w:rsid w:val="005F39BB"/>
    <w:rsid w:val="005F3EDE"/>
    <w:rsid w:val="005F5A42"/>
    <w:rsid w:val="005F650F"/>
    <w:rsid w:val="005F6919"/>
    <w:rsid w:val="0060084E"/>
    <w:rsid w:val="0060205A"/>
    <w:rsid w:val="00602A30"/>
    <w:rsid w:val="00602C28"/>
    <w:rsid w:val="00604B46"/>
    <w:rsid w:val="00605353"/>
    <w:rsid w:val="00607115"/>
    <w:rsid w:val="00607517"/>
    <w:rsid w:val="006106B2"/>
    <w:rsid w:val="00614312"/>
    <w:rsid w:val="00615C7C"/>
    <w:rsid w:val="00616B9C"/>
    <w:rsid w:val="00621C1F"/>
    <w:rsid w:val="00622E2F"/>
    <w:rsid w:val="0062776B"/>
    <w:rsid w:val="00627D49"/>
    <w:rsid w:val="006338BD"/>
    <w:rsid w:val="0063394C"/>
    <w:rsid w:val="00636F3E"/>
    <w:rsid w:val="00640162"/>
    <w:rsid w:val="00640945"/>
    <w:rsid w:val="00642061"/>
    <w:rsid w:val="00642DF7"/>
    <w:rsid w:val="00644067"/>
    <w:rsid w:val="00645652"/>
    <w:rsid w:val="006462B2"/>
    <w:rsid w:val="0064648D"/>
    <w:rsid w:val="00646BB0"/>
    <w:rsid w:val="00651BC1"/>
    <w:rsid w:val="00651CF1"/>
    <w:rsid w:val="00652841"/>
    <w:rsid w:val="006531BD"/>
    <w:rsid w:val="00656895"/>
    <w:rsid w:val="0066036F"/>
    <w:rsid w:val="006610F2"/>
    <w:rsid w:val="00667D95"/>
    <w:rsid w:val="00670CBB"/>
    <w:rsid w:val="006715DB"/>
    <w:rsid w:val="00672BBF"/>
    <w:rsid w:val="00673FCA"/>
    <w:rsid w:val="00674643"/>
    <w:rsid w:val="00674A95"/>
    <w:rsid w:val="00674F5C"/>
    <w:rsid w:val="0067532E"/>
    <w:rsid w:val="00676230"/>
    <w:rsid w:val="00681FF5"/>
    <w:rsid w:val="006823F9"/>
    <w:rsid w:val="0068251C"/>
    <w:rsid w:val="00683434"/>
    <w:rsid w:val="00685341"/>
    <w:rsid w:val="00685F8D"/>
    <w:rsid w:val="00686F6C"/>
    <w:rsid w:val="00686FC2"/>
    <w:rsid w:val="00690E8D"/>
    <w:rsid w:val="0069182A"/>
    <w:rsid w:val="006930EC"/>
    <w:rsid w:val="00693476"/>
    <w:rsid w:val="006935CA"/>
    <w:rsid w:val="006942FB"/>
    <w:rsid w:val="006956B8"/>
    <w:rsid w:val="006970A8"/>
    <w:rsid w:val="00697EF5"/>
    <w:rsid w:val="006A180C"/>
    <w:rsid w:val="006A2989"/>
    <w:rsid w:val="006A48FE"/>
    <w:rsid w:val="006A6447"/>
    <w:rsid w:val="006B0A40"/>
    <w:rsid w:val="006B2A72"/>
    <w:rsid w:val="006B4388"/>
    <w:rsid w:val="006B4EA1"/>
    <w:rsid w:val="006B575B"/>
    <w:rsid w:val="006B599F"/>
    <w:rsid w:val="006B7812"/>
    <w:rsid w:val="006C0AD1"/>
    <w:rsid w:val="006C13DA"/>
    <w:rsid w:val="006C178E"/>
    <w:rsid w:val="006C1888"/>
    <w:rsid w:val="006C2238"/>
    <w:rsid w:val="006C3823"/>
    <w:rsid w:val="006C4589"/>
    <w:rsid w:val="006C68F4"/>
    <w:rsid w:val="006C71D3"/>
    <w:rsid w:val="006C774A"/>
    <w:rsid w:val="006D49F6"/>
    <w:rsid w:val="006D648C"/>
    <w:rsid w:val="006D76FA"/>
    <w:rsid w:val="006E0360"/>
    <w:rsid w:val="006E0A88"/>
    <w:rsid w:val="006E595D"/>
    <w:rsid w:val="006E6242"/>
    <w:rsid w:val="006E6A58"/>
    <w:rsid w:val="006E7170"/>
    <w:rsid w:val="006E73A8"/>
    <w:rsid w:val="006E79D7"/>
    <w:rsid w:val="006F5F96"/>
    <w:rsid w:val="006F6D9A"/>
    <w:rsid w:val="006F6FF0"/>
    <w:rsid w:val="006F7561"/>
    <w:rsid w:val="00701016"/>
    <w:rsid w:val="0070154E"/>
    <w:rsid w:val="00701A79"/>
    <w:rsid w:val="00704DAD"/>
    <w:rsid w:val="00705C1B"/>
    <w:rsid w:val="00706F2D"/>
    <w:rsid w:val="007106E5"/>
    <w:rsid w:val="00711249"/>
    <w:rsid w:val="007135CA"/>
    <w:rsid w:val="0071375F"/>
    <w:rsid w:val="00713F0E"/>
    <w:rsid w:val="00714D5C"/>
    <w:rsid w:val="00716354"/>
    <w:rsid w:val="00717F6F"/>
    <w:rsid w:val="007211B7"/>
    <w:rsid w:val="0072124A"/>
    <w:rsid w:val="007213E1"/>
    <w:rsid w:val="00722850"/>
    <w:rsid w:val="00723204"/>
    <w:rsid w:val="007234B2"/>
    <w:rsid w:val="00723A00"/>
    <w:rsid w:val="00723AE5"/>
    <w:rsid w:val="00723B38"/>
    <w:rsid w:val="0072585E"/>
    <w:rsid w:val="0072602A"/>
    <w:rsid w:val="00726A1D"/>
    <w:rsid w:val="0072724B"/>
    <w:rsid w:val="00731646"/>
    <w:rsid w:val="00733703"/>
    <w:rsid w:val="00733A48"/>
    <w:rsid w:val="00735E37"/>
    <w:rsid w:val="00737BFB"/>
    <w:rsid w:val="00740016"/>
    <w:rsid w:val="00742DD7"/>
    <w:rsid w:val="007458A4"/>
    <w:rsid w:val="00745EDA"/>
    <w:rsid w:val="00747F0B"/>
    <w:rsid w:val="007511A5"/>
    <w:rsid w:val="007533D5"/>
    <w:rsid w:val="00755987"/>
    <w:rsid w:val="00757606"/>
    <w:rsid w:val="007613F4"/>
    <w:rsid w:val="007633DB"/>
    <w:rsid w:val="007654A9"/>
    <w:rsid w:val="00770A10"/>
    <w:rsid w:val="00771939"/>
    <w:rsid w:val="007723CC"/>
    <w:rsid w:val="00773391"/>
    <w:rsid w:val="007736BA"/>
    <w:rsid w:val="007748A9"/>
    <w:rsid w:val="007750CF"/>
    <w:rsid w:val="007752BD"/>
    <w:rsid w:val="007757BB"/>
    <w:rsid w:val="00776C11"/>
    <w:rsid w:val="00781432"/>
    <w:rsid w:val="00781455"/>
    <w:rsid w:val="007817E0"/>
    <w:rsid w:val="00783107"/>
    <w:rsid w:val="00786078"/>
    <w:rsid w:val="007870A4"/>
    <w:rsid w:val="0078736C"/>
    <w:rsid w:val="007875C6"/>
    <w:rsid w:val="00787FB0"/>
    <w:rsid w:val="007901D8"/>
    <w:rsid w:val="00790338"/>
    <w:rsid w:val="007910E6"/>
    <w:rsid w:val="007917A4"/>
    <w:rsid w:val="0079225F"/>
    <w:rsid w:val="00792495"/>
    <w:rsid w:val="00795D3C"/>
    <w:rsid w:val="00797D97"/>
    <w:rsid w:val="007A0068"/>
    <w:rsid w:val="007A0974"/>
    <w:rsid w:val="007A283A"/>
    <w:rsid w:val="007A50F1"/>
    <w:rsid w:val="007A51C6"/>
    <w:rsid w:val="007A643F"/>
    <w:rsid w:val="007B0532"/>
    <w:rsid w:val="007B0B52"/>
    <w:rsid w:val="007B2FAB"/>
    <w:rsid w:val="007B3ABE"/>
    <w:rsid w:val="007B578F"/>
    <w:rsid w:val="007B60F2"/>
    <w:rsid w:val="007C001B"/>
    <w:rsid w:val="007C0283"/>
    <w:rsid w:val="007C0DC7"/>
    <w:rsid w:val="007C3F4A"/>
    <w:rsid w:val="007C62C8"/>
    <w:rsid w:val="007C6458"/>
    <w:rsid w:val="007C7130"/>
    <w:rsid w:val="007D00C2"/>
    <w:rsid w:val="007D0379"/>
    <w:rsid w:val="007D0D40"/>
    <w:rsid w:val="007D2C8B"/>
    <w:rsid w:val="007D30EB"/>
    <w:rsid w:val="007D398F"/>
    <w:rsid w:val="007D48E3"/>
    <w:rsid w:val="007E11E8"/>
    <w:rsid w:val="007E3248"/>
    <w:rsid w:val="007E32D5"/>
    <w:rsid w:val="007E42B8"/>
    <w:rsid w:val="007E4804"/>
    <w:rsid w:val="007E6828"/>
    <w:rsid w:val="007F0E03"/>
    <w:rsid w:val="007F138E"/>
    <w:rsid w:val="007F17D5"/>
    <w:rsid w:val="007F21C2"/>
    <w:rsid w:val="007F3975"/>
    <w:rsid w:val="007F47B3"/>
    <w:rsid w:val="007F67FD"/>
    <w:rsid w:val="007F758E"/>
    <w:rsid w:val="007F798A"/>
    <w:rsid w:val="00800293"/>
    <w:rsid w:val="00803908"/>
    <w:rsid w:val="008048BE"/>
    <w:rsid w:val="00805868"/>
    <w:rsid w:val="00805C19"/>
    <w:rsid w:val="00806BEB"/>
    <w:rsid w:val="00806E92"/>
    <w:rsid w:val="00807449"/>
    <w:rsid w:val="00812D7E"/>
    <w:rsid w:val="00814ADE"/>
    <w:rsid w:val="00820DE5"/>
    <w:rsid w:val="00820E17"/>
    <w:rsid w:val="0082139B"/>
    <w:rsid w:val="008220ED"/>
    <w:rsid w:val="008235F5"/>
    <w:rsid w:val="00823600"/>
    <w:rsid w:val="0082537C"/>
    <w:rsid w:val="008265F9"/>
    <w:rsid w:val="0083190A"/>
    <w:rsid w:val="008332F7"/>
    <w:rsid w:val="00834253"/>
    <w:rsid w:val="00835D6C"/>
    <w:rsid w:val="008360EB"/>
    <w:rsid w:val="00836444"/>
    <w:rsid w:val="00836B60"/>
    <w:rsid w:val="008434ED"/>
    <w:rsid w:val="008462A1"/>
    <w:rsid w:val="00846EAB"/>
    <w:rsid w:val="00847986"/>
    <w:rsid w:val="00847C02"/>
    <w:rsid w:val="00850236"/>
    <w:rsid w:val="008509C2"/>
    <w:rsid w:val="00852A3F"/>
    <w:rsid w:val="00854055"/>
    <w:rsid w:val="00854073"/>
    <w:rsid w:val="008543C4"/>
    <w:rsid w:val="00854CAB"/>
    <w:rsid w:val="0085514C"/>
    <w:rsid w:val="0085682E"/>
    <w:rsid w:val="008571DA"/>
    <w:rsid w:val="008612E4"/>
    <w:rsid w:val="008622FB"/>
    <w:rsid w:val="00866C90"/>
    <w:rsid w:val="008675EB"/>
    <w:rsid w:val="0087016C"/>
    <w:rsid w:val="00870567"/>
    <w:rsid w:val="0087143E"/>
    <w:rsid w:val="0087249B"/>
    <w:rsid w:val="00873FC2"/>
    <w:rsid w:val="008750C5"/>
    <w:rsid w:val="008761B9"/>
    <w:rsid w:val="00880102"/>
    <w:rsid w:val="0088247A"/>
    <w:rsid w:val="00884395"/>
    <w:rsid w:val="00886BF7"/>
    <w:rsid w:val="00890D52"/>
    <w:rsid w:val="0089189B"/>
    <w:rsid w:val="00892215"/>
    <w:rsid w:val="00892707"/>
    <w:rsid w:val="00892A42"/>
    <w:rsid w:val="00893D71"/>
    <w:rsid w:val="00895443"/>
    <w:rsid w:val="00896154"/>
    <w:rsid w:val="00896608"/>
    <w:rsid w:val="00897070"/>
    <w:rsid w:val="008A0829"/>
    <w:rsid w:val="008A12D6"/>
    <w:rsid w:val="008A31CD"/>
    <w:rsid w:val="008A34ED"/>
    <w:rsid w:val="008A4C64"/>
    <w:rsid w:val="008A55C3"/>
    <w:rsid w:val="008B0BFC"/>
    <w:rsid w:val="008B1B26"/>
    <w:rsid w:val="008B7892"/>
    <w:rsid w:val="008C0542"/>
    <w:rsid w:val="008C3AEC"/>
    <w:rsid w:val="008C3D7D"/>
    <w:rsid w:val="008D0A68"/>
    <w:rsid w:val="008D22B0"/>
    <w:rsid w:val="008E13AA"/>
    <w:rsid w:val="008E1941"/>
    <w:rsid w:val="008E1EA1"/>
    <w:rsid w:val="008E388A"/>
    <w:rsid w:val="008E3B35"/>
    <w:rsid w:val="008E7315"/>
    <w:rsid w:val="008F0662"/>
    <w:rsid w:val="008F073A"/>
    <w:rsid w:val="008F21D9"/>
    <w:rsid w:val="008F2533"/>
    <w:rsid w:val="008F263E"/>
    <w:rsid w:val="008F66BF"/>
    <w:rsid w:val="008F6FAD"/>
    <w:rsid w:val="00900DE8"/>
    <w:rsid w:val="00902E4E"/>
    <w:rsid w:val="00902FB2"/>
    <w:rsid w:val="009031B5"/>
    <w:rsid w:val="009032B6"/>
    <w:rsid w:val="009060E8"/>
    <w:rsid w:val="0090624D"/>
    <w:rsid w:val="00907165"/>
    <w:rsid w:val="00907FB5"/>
    <w:rsid w:val="00912FDD"/>
    <w:rsid w:val="00913CDC"/>
    <w:rsid w:val="00915929"/>
    <w:rsid w:val="00917DC0"/>
    <w:rsid w:val="0092414E"/>
    <w:rsid w:val="00924675"/>
    <w:rsid w:val="00930090"/>
    <w:rsid w:val="0093022F"/>
    <w:rsid w:val="00930D4F"/>
    <w:rsid w:val="0093170D"/>
    <w:rsid w:val="00932E53"/>
    <w:rsid w:val="00933383"/>
    <w:rsid w:val="0093410C"/>
    <w:rsid w:val="0093585A"/>
    <w:rsid w:val="00936281"/>
    <w:rsid w:val="009374A6"/>
    <w:rsid w:val="009418EB"/>
    <w:rsid w:val="00942864"/>
    <w:rsid w:val="00942D10"/>
    <w:rsid w:val="009430EE"/>
    <w:rsid w:val="00943454"/>
    <w:rsid w:val="009453A6"/>
    <w:rsid w:val="009453E5"/>
    <w:rsid w:val="00945D92"/>
    <w:rsid w:val="00945F79"/>
    <w:rsid w:val="009467D3"/>
    <w:rsid w:val="00951375"/>
    <w:rsid w:val="009526E0"/>
    <w:rsid w:val="00953C42"/>
    <w:rsid w:val="00954024"/>
    <w:rsid w:val="0095433F"/>
    <w:rsid w:val="00956A01"/>
    <w:rsid w:val="0095722F"/>
    <w:rsid w:val="009601B0"/>
    <w:rsid w:val="0096134B"/>
    <w:rsid w:val="009623A1"/>
    <w:rsid w:val="0096404C"/>
    <w:rsid w:val="00966855"/>
    <w:rsid w:val="009677E3"/>
    <w:rsid w:val="00976444"/>
    <w:rsid w:val="00981537"/>
    <w:rsid w:val="009824DB"/>
    <w:rsid w:val="00984995"/>
    <w:rsid w:val="00987105"/>
    <w:rsid w:val="00992CB3"/>
    <w:rsid w:val="0099632B"/>
    <w:rsid w:val="0099668F"/>
    <w:rsid w:val="009A2120"/>
    <w:rsid w:val="009A76D7"/>
    <w:rsid w:val="009A7CF7"/>
    <w:rsid w:val="009B11EF"/>
    <w:rsid w:val="009B1F98"/>
    <w:rsid w:val="009B32B4"/>
    <w:rsid w:val="009B4096"/>
    <w:rsid w:val="009B6B94"/>
    <w:rsid w:val="009C298A"/>
    <w:rsid w:val="009C2A26"/>
    <w:rsid w:val="009C35D1"/>
    <w:rsid w:val="009C53E3"/>
    <w:rsid w:val="009C72A8"/>
    <w:rsid w:val="009D0581"/>
    <w:rsid w:val="009D05FF"/>
    <w:rsid w:val="009D4ED9"/>
    <w:rsid w:val="009D59A5"/>
    <w:rsid w:val="009D61A7"/>
    <w:rsid w:val="009D6522"/>
    <w:rsid w:val="009D7C56"/>
    <w:rsid w:val="009E21E3"/>
    <w:rsid w:val="009E5CBA"/>
    <w:rsid w:val="009E720B"/>
    <w:rsid w:val="009F1696"/>
    <w:rsid w:val="009F263E"/>
    <w:rsid w:val="009F4143"/>
    <w:rsid w:val="009F53E2"/>
    <w:rsid w:val="009F5BC1"/>
    <w:rsid w:val="009F6634"/>
    <w:rsid w:val="009F6848"/>
    <w:rsid w:val="009F76AF"/>
    <w:rsid w:val="009F7A9B"/>
    <w:rsid w:val="00A000EF"/>
    <w:rsid w:val="00A001A9"/>
    <w:rsid w:val="00A021A2"/>
    <w:rsid w:val="00A022FB"/>
    <w:rsid w:val="00A0418B"/>
    <w:rsid w:val="00A0656F"/>
    <w:rsid w:val="00A07946"/>
    <w:rsid w:val="00A10823"/>
    <w:rsid w:val="00A10B42"/>
    <w:rsid w:val="00A10E56"/>
    <w:rsid w:val="00A1101F"/>
    <w:rsid w:val="00A117DC"/>
    <w:rsid w:val="00A13C88"/>
    <w:rsid w:val="00A14582"/>
    <w:rsid w:val="00A15721"/>
    <w:rsid w:val="00A15D37"/>
    <w:rsid w:val="00A2479C"/>
    <w:rsid w:val="00A2503D"/>
    <w:rsid w:val="00A25C6B"/>
    <w:rsid w:val="00A31D01"/>
    <w:rsid w:val="00A37B51"/>
    <w:rsid w:val="00A404B1"/>
    <w:rsid w:val="00A41EFC"/>
    <w:rsid w:val="00A42125"/>
    <w:rsid w:val="00A42A90"/>
    <w:rsid w:val="00A44350"/>
    <w:rsid w:val="00A44B55"/>
    <w:rsid w:val="00A4604B"/>
    <w:rsid w:val="00A464EC"/>
    <w:rsid w:val="00A50DC4"/>
    <w:rsid w:val="00A51C1C"/>
    <w:rsid w:val="00A5302B"/>
    <w:rsid w:val="00A54009"/>
    <w:rsid w:val="00A5683D"/>
    <w:rsid w:val="00A61BDF"/>
    <w:rsid w:val="00A61F0A"/>
    <w:rsid w:val="00A62F38"/>
    <w:rsid w:val="00A6375A"/>
    <w:rsid w:val="00A6497B"/>
    <w:rsid w:val="00A67C4B"/>
    <w:rsid w:val="00A71BCA"/>
    <w:rsid w:val="00A7302E"/>
    <w:rsid w:val="00A74703"/>
    <w:rsid w:val="00A74899"/>
    <w:rsid w:val="00A748E2"/>
    <w:rsid w:val="00A810DC"/>
    <w:rsid w:val="00A8287D"/>
    <w:rsid w:val="00A82968"/>
    <w:rsid w:val="00A829FA"/>
    <w:rsid w:val="00A85098"/>
    <w:rsid w:val="00A86DA7"/>
    <w:rsid w:val="00A87A06"/>
    <w:rsid w:val="00A91573"/>
    <w:rsid w:val="00A93C91"/>
    <w:rsid w:val="00A965FC"/>
    <w:rsid w:val="00A9757D"/>
    <w:rsid w:val="00AA0522"/>
    <w:rsid w:val="00AA1FBD"/>
    <w:rsid w:val="00AA4A42"/>
    <w:rsid w:val="00AA7BA1"/>
    <w:rsid w:val="00AB09C0"/>
    <w:rsid w:val="00AB1034"/>
    <w:rsid w:val="00AB25F3"/>
    <w:rsid w:val="00AB2AAB"/>
    <w:rsid w:val="00AB2B47"/>
    <w:rsid w:val="00AB4568"/>
    <w:rsid w:val="00AB51E0"/>
    <w:rsid w:val="00AB6E1C"/>
    <w:rsid w:val="00AB7515"/>
    <w:rsid w:val="00AC0037"/>
    <w:rsid w:val="00AC0EAB"/>
    <w:rsid w:val="00AC3AB1"/>
    <w:rsid w:val="00AC7194"/>
    <w:rsid w:val="00AC736E"/>
    <w:rsid w:val="00AC7CD0"/>
    <w:rsid w:val="00AD047D"/>
    <w:rsid w:val="00AD04F7"/>
    <w:rsid w:val="00AD0968"/>
    <w:rsid w:val="00AD0985"/>
    <w:rsid w:val="00AD27E5"/>
    <w:rsid w:val="00AD33E8"/>
    <w:rsid w:val="00AD48D4"/>
    <w:rsid w:val="00AD4DCA"/>
    <w:rsid w:val="00AD53B4"/>
    <w:rsid w:val="00AD6BE4"/>
    <w:rsid w:val="00AD7917"/>
    <w:rsid w:val="00AD7F3E"/>
    <w:rsid w:val="00AE1F76"/>
    <w:rsid w:val="00AE2584"/>
    <w:rsid w:val="00AE2CAC"/>
    <w:rsid w:val="00AE3404"/>
    <w:rsid w:val="00AE4457"/>
    <w:rsid w:val="00AE6126"/>
    <w:rsid w:val="00AF1EB2"/>
    <w:rsid w:val="00AF4E41"/>
    <w:rsid w:val="00AF5A0F"/>
    <w:rsid w:val="00AF5D71"/>
    <w:rsid w:val="00AF6628"/>
    <w:rsid w:val="00AF7B0E"/>
    <w:rsid w:val="00B00AC6"/>
    <w:rsid w:val="00B01D0D"/>
    <w:rsid w:val="00B0211B"/>
    <w:rsid w:val="00B02C63"/>
    <w:rsid w:val="00B03F48"/>
    <w:rsid w:val="00B040B1"/>
    <w:rsid w:val="00B0591A"/>
    <w:rsid w:val="00B10523"/>
    <w:rsid w:val="00B10733"/>
    <w:rsid w:val="00B11751"/>
    <w:rsid w:val="00B13A4A"/>
    <w:rsid w:val="00B13F1F"/>
    <w:rsid w:val="00B14419"/>
    <w:rsid w:val="00B15731"/>
    <w:rsid w:val="00B16DB1"/>
    <w:rsid w:val="00B1717F"/>
    <w:rsid w:val="00B17998"/>
    <w:rsid w:val="00B17CA6"/>
    <w:rsid w:val="00B21A88"/>
    <w:rsid w:val="00B21E9D"/>
    <w:rsid w:val="00B22674"/>
    <w:rsid w:val="00B23213"/>
    <w:rsid w:val="00B24965"/>
    <w:rsid w:val="00B264CA"/>
    <w:rsid w:val="00B33A1A"/>
    <w:rsid w:val="00B34033"/>
    <w:rsid w:val="00B34B2F"/>
    <w:rsid w:val="00B35A28"/>
    <w:rsid w:val="00B36E36"/>
    <w:rsid w:val="00B37AB3"/>
    <w:rsid w:val="00B403EB"/>
    <w:rsid w:val="00B40AA6"/>
    <w:rsid w:val="00B41312"/>
    <w:rsid w:val="00B4160C"/>
    <w:rsid w:val="00B44886"/>
    <w:rsid w:val="00B453DF"/>
    <w:rsid w:val="00B45C37"/>
    <w:rsid w:val="00B46DA5"/>
    <w:rsid w:val="00B4782C"/>
    <w:rsid w:val="00B5007D"/>
    <w:rsid w:val="00B50C55"/>
    <w:rsid w:val="00B5233F"/>
    <w:rsid w:val="00B54FD5"/>
    <w:rsid w:val="00B56161"/>
    <w:rsid w:val="00B56F56"/>
    <w:rsid w:val="00B603DC"/>
    <w:rsid w:val="00B60F42"/>
    <w:rsid w:val="00B634C1"/>
    <w:rsid w:val="00B6528B"/>
    <w:rsid w:val="00B66A9F"/>
    <w:rsid w:val="00B70485"/>
    <w:rsid w:val="00B7084F"/>
    <w:rsid w:val="00B733EB"/>
    <w:rsid w:val="00B73BF9"/>
    <w:rsid w:val="00B73F27"/>
    <w:rsid w:val="00B73F2E"/>
    <w:rsid w:val="00B747AD"/>
    <w:rsid w:val="00B77060"/>
    <w:rsid w:val="00B80F45"/>
    <w:rsid w:val="00B836AE"/>
    <w:rsid w:val="00B83C44"/>
    <w:rsid w:val="00B83ED1"/>
    <w:rsid w:val="00B8457F"/>
    <w:rsid w:val="00B85AB5"/>
    <w:rsid w:val="00B90F90"/>
    <w:rsid w:val="00B92016"/>
    <w:rsid w:val="00B93CE6"/>
    <w:rsid w:val="00B94419"/>
    <w:rsid w:val="00B953D9"/>
    <w:rsid w:val="00B975CA"/>
    <w:rsid w:val="00B97D7E"/>
    <w:rsid w:val="00BA1622"/>
    <w:rsid w:val="00BA1674"/>
    <w:rsid w:val="00BA1AB4"/>
    <w:rsid w:val="00BA45DE"/>
    <w:rsid w:val="00BA6C65"/>
    <w:rsid w:val="00BA6D9E"/>
    <w:rsid w:val="00BA7ED4"/>
    <w:rsid w:val="00BB24AF"/>
    <w:rsid w:val="00BB2608"/>
    <w:rsid w:val="00BB357B"/>
    <w:rsid w:val="00BB4C92"/>
    <w:rsid w:val="00BB5FF1"/>
    <w:rsid w:val="00BB68D4"/>
    <w:rsid w:val="00BB73B4"/>
    <w:rsid w:val="00BC0BE8"/>
    <w:rsid w:val="00BC3067"/>
    <w:rsid w:val="00BC39ED"/>
    <w:rsid w:val="00BC3A24"/>
    <w:rsid w:val="00BC4944"/>
    <w:rsid w:val="00BC4A25"/>
    <w:rsid w:val="00BC788A"/>
    <w:rsid w:val="00BD0C43"/>
    <w:rsid w:val="00BD2321"/>
    <w:rsid w:val="00BD2B11"/>
    <w:rsid w:val="00BD36E9"/>
    <w:rsid w:val="00BD7FA6"/>
    <w:rsid w:val="00BE088E"/>
    <w:rsid w:val="00BE0CD4"/>
    <w:rsid w:val="00BE0E07"/>
    <w:rsid w:val="00BE157B"/>
    <w:rsid w:val="00BE2C32"/>
    <w:rsid w:val="00BF0ADD"/>
    <w:rsid w:val="00BF2C68"/>
    <w:rsid w:val="00BF3BDB"/>
    <w:rsid w:val="00BF56DF"/>
    <w:rsid w:val="00BF5A12"/>
    <w:rsid w:val="00BF691A"/>
    <w:rsid w:val="00C00521"/>
    <w:rsid w:val="00C01EEC"/>
    <w:rsid w:val="00C03503"/>
    <w:rsid w:val="00C05E1D"/>
    <w:rsid w:val="00C07E69"/>
    <w:rsid w:val="00C10A38"/>
    <w:rsid w:val="00C11913"/>
    <w:rsid w:val="00C143AD"/>
    <w:rsid w:val="00C16764"/>
    <w:rsid w:val="00C1697B"/>
    <w:rsid w:val="00C169BE"/>
    <w:rsid w:val="00C16DA3"/>
    <w:rsid w:val="00C17892"/>
    <w:rsid w:val="00C20B0B"/>
    <w:rsid w:val="00C232B0"/>
    <w:rsid w:val="00C232E7"/>
    <w:rsid w:val="00C2372C"/>
    <w:rsid w:val="00C25136"/>
    <w:rsid w:val="00C27C02"/>
    <w:rsid w:val="00C36532"/>
    <w:rsid w:val="00C403FA"/>
    <w:rsid w:val="00C405D9"/>
    <w:rsid w:val="00C411D5"/>
    <w:rsid w:val="00C422A3"/>
    <w:rsid w:val="00C43211"/>
    <w:rsid w:val="00C43B96"/>
    <w:rsid w:val="00C44563"/>
    <w:rsid w:val="00C449DB"/>
    <w:rsid w:val="00C4529C"/>
    <w:rsid w:val="00C4544B"/>
    <w:rsid w:val="00C461C4"/>
    <w:rsid w:val="00C466C6"/>
    <w:rsid w:val="00C5022C"/>
    <w:rsid w:val="00C5099D"/>
    <w:rsid w:val="00C520BC"/>
    <w:rsid w:val="00C539C9"/>
    <w:rsid w:val="00C54DE2"/>
    <w:rsid w:val="00C557C8"/>
    <w:rsid w:val="00C5785D"/>
    <w:rsid w:val="00C620FF"/>
    <w:rsid w:val="00C66355"/>
    <w:rsid w:val="00C66549"/>
    <w:rsid w:val="00C7098D"/>
    <w:rsid w:val="00C73185"/>
    <w:rsid w:val="00C7461A"/>
    <w:rsid w:val="00C74E3E"/>
    <w:rsid w:val="00C74EB1"/>
    <w:rsid w:val="00C75CA9"/>
    <w:rsid w:val="00C765F4"/>
    <w:rsid w:val="00C77A88"/>
    <w:rsid w:val="00C814A6"/>
    <w:rsid w:val="00C8389B"/>
    <w:rsid w:val="00C90869"/>
    <w:rsid w:val="00C92D2B"/>
    <w:rsid w:val="00C96121"/>
    <w:rsid w:val="00C96188"/>
    <w:rsid w:val="00C97515"/>
    <w:rsid w:val="00CA177D"/>
    <w:rsid w:val="00CA1977"/>
    <w:rsid w:val="00CA29E5"/>
    <w:rsid w:val="00CA2A94"/>
    <w:rsid w:val="00CA44FA"/>
    <w:rsid w:val="00CA49FC"/>
    <w:rsid w:val="00CA4BC6"/>
    <w:rsid w:val="00CA61D5"/>
    <w:rsid w:val="00CA7290"/>
    <w:rsid w:val="00CA7AE9"/>
    <w:rsid w:val="00CB016D"/>
    <w:rsid w:val="00CB1283"/>
    <w:rsid w:val="00CB1B50"/>
    <w:rsid w:val="00CB447B"/>
    <w:rsid w:val="00CB5117"/>
    <w:rsid w:val="00CB5A70"/>
    <w:rsid w:val="00CB5C94"/>
    <w:rsid w:val="00CB5F9A"/>
    <w:rsid w:val="00CB7FC2"/>
    <w:rsid w:val="00CC19A4"/>
    <w:rsid w:val="00CC3FCB"/>
    <w:rsid w:val="00CC72FE"/>
    <w:rsid w:val="00CC73BB"/>
    <w:rsid w:val="00CC78A0"/>
    <w:rsid w:val="00CD0336"/>
    <w:rsid w:val="00CD1073"/>
    <w:rsid w:val="00CD1C66"/>
    <w:rsid w:val="00CD3815"/>
    <w:rsid w:val="00CD5316"/>
    <w:rsid w:val="00CD7682"/>
    <w:rsid w:val="00CD7CC2"/>
    <w:rsid w:val="00CD7FB0"/>
    <w:rsid w:val="00CE005E"/>
    <w:rsid w:val="00CE1787"/>
    <w:rsid w:val="00CE2BFB"/>
    <w:rsid w:val="00CE5B35"/>
    <w:rsid w:val="00CE7068"/>
    <w:rsid w:val="00CE777E"/>
    <w:rsid w:val="00CE7832"/>
    <w:rsid w:val="00CF045C"/>
    <w:rsid w:val="00CF0C4B"/>
    <w:rsid w:val="00CF160D"/>
    <w:rsid w:val="00CF1977"/>
    <w:rsid w:val="00CF1FD1"/>
    <w:rsid w:val="00CF25E1"/>
    <w:rsid w:val="00CF3D4E"/>
    <w:rsid w:val="00CF3DA3"/>
    <w:rsid w:val="00CF5EDA"/>
    <w:rsid w:val="00CF6C22"/>
    <w:rsid w:val="00CF7171"/>
    <w:rsid w:val="00CF7AFE"/>
    <w:rsid w:val="00D00022"/>
    <w:rsid w:val="00D0093E"/>
    <w:rsid w:val="00D074F2"/>
    <w:rsid w:val="00D07667"/>
    <w:rsid w:val="00D07A5D"/>
    <w:rsid w:val="00D07E9C"/>
    <w:rsid w:val="00D11EA5"/>
    <w:rsid w:val="00D12AFA"/>
    <w:rsid w:val="00D13F15"/>
    <w:rsid w:val="00D14C3E"/>
    <w:rsid w:val="00D15D32"/>
    <w:rsid w:val="00D16691"/>
    <w:rsid w:val="00D17B89"/>
    <w:rsid w:val="00D20572"/>
    <w:rsid w:val="00D21D82"/>
    <w:rsid w:val="00D236F0"/>
    <w:rsid w:val="00D24B8E"/>
    <w:rsid w:val="00D26CF6"/>
    <w:rsid w:val="00D27A84"/>
    <w:rsid w:val="00D34B10"/>
    <w:rsid w:val="00D353B4"/>
    <w:rsid w:val="00D36C7D"/>
    <w:rsid w:val="00D40467"/>
    <w:rsid w:val="00D405DF"/>
    <w:rsid w:val="00D4257B"/>
    <w:rsid w:val="00D42845"/>
    <w:rsid w:val="00D4449A"/>
    <w:rsid w:val="00D44744"/>
    <w:rsid w:val="00D44775"/>
    <w:rsid w:val="00D44791"/>
    <w:rsid w:val="00D44DBC"/>
    <w:rsid w:val="00D45401"/>
    <w:rsid w:val="00D4548A"/>
    <w:rsid w:val="00D478D8"/>
    <w:rsid w:val="00D47AC0"/>
    <w:rsid w:val="00D50CF4"/>
    <w:rsid w:val="00D51DF4"/>
    <w:rsid w:val="00D5659F"/>
    <w:rsid w:val="00D603EB"/>
    <w:rsid w:val="00D61423"/>
    <w:rsid w:val="00D62337"/>
    <w:rsid w:val="00D62B1A"/>
    <w:rsid w:val="00D63773"/>
    <w:rsid w:val="00D63F51"/>
    <w:rsid w:val="00D65434"/>
    <w:rsid w:val="00D70EAF"/>
    <w:rsid w:val="00D7769B"/>
    <w:rsid w:val="00D8144C"/>
    <w:rsid w:val="00D8178B"/>
    <w:rsid w:val="00D81DAD"/>
    <w:rsid w:val="00D82594"/>
    <w:rsid w:val="00D8300A"/>
    <w:rsid w:val="00D83D48"/>
    <w:rsid w:val="00D84DCE"/>
    <w:rsid w:val="00D90010"/>
    <w:rsid w:val="00D91510"/>
    <w:rsid w:val="00D92236"/>
    <w:rsid w:val="00D92559"/>
    <w:rsid w:val="00D92714"/>
    <w:rsid w:val="00D9613D"/>
    <w:rsid w:val="00D96FA4"/>
    <w:rsid w:val="00DA1036"/>
    <w:rsid w:val="00DA298C"/>
    <w:rsid w:val="00DA60F4"/>
    <w:rsid w:val="00DA7645"/>
    <w:rsid w:val="00DB68A7"/>
    <w:rsid w:val="00DB6A85"/>
    <w:rsid w:val="00DB7779"/>
    <w:rsid w:val="00DB7CDD"/>
    <w:rsid w:val="00DC2AEF"/>
    <w:rsid w:val="00DC2B53"/>
    <w:rsid w:val="00DC3477"/>
    <w:rsid w:val="00DC4330"/>
    <w:rsid w:val="00DC5D1D"/>
    <w:rsid w:val="00DD064A"/>
    <w:rsid w:val="00DD1DAF"/>
    <w:rsid w:val="00DD1ED8"/>
    <w:rsid w:val="00DD43E2"/>
    <w:rsid w:val="00DD48A0"/>
    <w:rsid w:val="00DD4A6A"/>
    <w:rsid w:val="00DD4D68"/>
    <w:rsid w:val="00DD5EAD"/>
    <w:rsid w:val="00DD5EB5"/>
    <w:rsid w:val="00DD7100"/>
    <w:rsid w:val="00DE492A"/>
    <w:rsid w:val="00DE592E"/>
    <w:rsid w:val="00DE5EA3"/>
    <w:rsid w:val="00DE60DB"/>
    <w:rsid w:val="00DE7322"/>
    <w:rsid w:val="00DF141D"/>
    <w:rsid w:val="00DF5E25"/>
    <w:rsid w:val="00DF72B8"/>
    <w:rsid w:val="00DF79B0"/>
    <w:rsid w:val="00E02912"/>
    <w:rsid w:val="00E03223"/>
    <w:rsid w:val="00E0414A"/>
    <w:rsid w:val="00E04B1A"/>
    <w:rsid w:val="00E07DFA"/>
    <w:rsid w:val="00E10FE4"/>
    <w:rsid w:val="00E11761"/>
    <w:rsid w:val="00E125DC"/>
    <w:rsid w:val="00E12BD9"/>
    <w:rsid w:val="00E13458"/>
    <w:rsid w:val="00E15342"/>
    <w:rsid w:val="00E15405"/>
    <w:rsid w:val="00E15C2C"/>
    <w:rsid w:val="00E1685D"/>
    <w:rsid w:val="00E16C5D"/>
    <w:rsid w:val="00E20C6C"/>
    <w:rsid w:val="00E20D8C"/>
    <w:rsid w:val="00E21167"/>
    <w:rsid w:val="00E215D0"/>
    <w:rsid w:val="00E2456B"/>
    <w:rsid w:val="00E24F3E"/>
    <w:rsid w:val="00E25901"/>
    <w:rsid w:val="00E27B8C"/>
    <w:rsid w:val="00E33126"/>
    <w:rsid w:val="00E33FAA"/>
    <w:rsid w:val="00E354DB"/>
    <w:rsid w:val="00E35E6F"/>
    <w:rsid w:val="00E36AD8"/>
    <w:rsid w:val="00E402E8"/>
    <w:rsid w:val="00E40425"/>
    <w:rsid w:val="00E40979"/>
    <w:rsid w:val="00E40C96"/>
    <w:rsid w:val="00E40D45"/>
    <w:rsid w:val="00E40F3B"/>
    <w:rsid w:val="00E413E7"/>
    <w:rsid w:val="00E4199F"/>
    <w:rsid w:val="00E4350C"/>
    <w:rsid w:val="00E44CE0"/>
    <w:rsid w:val="00E467F7"/>
    <w:rsid w:val="00E52FC3"/>
    <w:rsid w:val="00E53269"/>
    <w:rsid w:val="00E54120"/>
    <w:rsid w:val="00E57777"/>
    <w:rsid w:val="00E623AB"/>
    <w:rsid w:val="00E62A04"/>
    <w:rsid w:val="00E668A3"/>
    <w:rsid w:val="00E7028B"/>
    <w:rsid w:val="00E708C0"/>
    <w:rsid w:val="00E70EC7"/>
    <w:rsid w:val="00E7333D"/>
    <w:rsid w:val="00E7799D"/>
    <w:rsid w:val="00E77E27"/>
    <w:rsid w:val="00E8118A"/>
    <w:rsid w:val="00E84B1A"/>
    <w:rsid w:val="00E8508A"/>
    <w:rsid w:val="00E856EC"/>
    <w:rsid w:val="00E85948"/>
    <w:rsid w:val="00E864E1"/>
    <w:rsid w:val="00E86561"/>
    <w:rsid w:val="00E872D0"/>
    <w:rsid w:val="00E87B35"/>
    <w:rsid w:val="00E9288C"/>
    <w:rsid w:val="00E92CAA"/>
    <w:rsid w:val="00E94AAD"/>
    <w:rsid w:val="00E94BD0"/>
    <w:rsid w:val="00E95BBF"/>
    <w:rsid w:val="00EA008E"/>
    <w:rsid w:val="00EA02CF"/>
    <w:rsid w:val="00EA32EF"/>
    <w:rsid w:val="00EA3F9E"/>
    <w:rsid w:val="00EA68FF"/>
    <w:rsid w:val="00EB0FF7"/>
    <w:rsid w:val="00EB14F1"/>
    <w:rsid w:val="00EB1551"/>
    <w:rsid w:val="00EB45E5"/>
    <w:rsid w:val="00EB4833"/>
    <w:rsid w:val="00EB4CC3"/>
    <w:rsid w:val="00EB4EC8"/>
    <w:rsid w:val="00EB51F5"/>
    <w:rsid w:val="00EB5B03"/>
    <w:rsid w:val="00EB5D8C"/>
    <w:rsid w:val="00EB68B4"/>
    <w:rsid w:val="00EC0E8F"/>
    <w:rsid w:val="00EC1E85"/>
    <w:rsid w:val="00EC1FA7"/>
    <w:rsid w:val="00EC2399"/>
    <w:rsid w:val="00EC2A6F"/>
    <w:rsid w:val="00EC34DF"/>
    <w:rsid w:val="00EC3A76"/>
    <w:rsid w:val="00EC768A"/>
    <w:rsid w:val="00ED6B0A"/>
    <w:rsid w:val="00EE043A"/>
    <w:rsid w:val="00EE1C61"/>
    <w:rsid w:val="00EE1ED4"/>
    <w:rsid w:val="00EE312B"/>
    <w:rsid w:val="00EE32AA"/>
    <w:rsid w:val="00EE33AB"/>
    <w:rsid w:val="00EE5013"/>
    <w:rsid w:val="00EE52EC"/>
    <w:rsid w:val="00EE6166"/>
    <w:rsid w:val="00EE7DEE"/>
    <w:rsid w:val="00EF0A46"/>
    <w:rsid w:val="00EF18B1"/>
    <w:rsid w:val="00EF33ED"/>
    <w:rsid w:val="00EF4409"/>
    <w:rsid w:val="00EF4594"/>
    <w:rsid w:val="00EF52B8"/>
    <w:rsid w:val="00EF5E9E"/>
    <w:rsid w:val="00EF762C"/>
    <w:rsid w:val="00F008FF"/>
    <w:rsid w:val="00F016C1"/>
    <w:rsid w:val="00F0275B"/>
    <w:rsid w:val="00F03A43"/>
    <w:rsid w:val="00F04E15"/>
    <w:rsid w:val="00F05F66"/>
    <w:rsid w:val="00F06498"/>
    <w:rsid w:val="00F0696A"/>
    <w:rsid w:val="00F124AF"/>
    <w:rsid w:val="00F12AD8"/>
    <w:rsid w:val="00F12FC7"/>
    <w:rsid w:val="00F13560"/>
    <w:rsid w:val="00F15358"/>
    <w:rsid w:val="00F2072D"/>
    <w:rsid w:val="00F2131B"/>
    <w:rsid w:val="00F21BE1"/>
    <w:rsid w:val="00F21EBE"/>
    <w:rsid w:val="00F23154"/>
    <w:rsid w:val="00F23725"/>
    <w:rsid w:val="00F247BC"/>
    <w:rsid w:val="00F26177"/>
    <w:rsid w:val="00F2626D"/>
    <w:rsid w:val="00F2796E"/>
    <w:rsid w:val="00F27B24"/>
    <w:rsid w:val="00F30294"/>
    <w:rsid w:val="00F323E2"/>
    <w:rsid w:val="00F33696"/>
    <w:rsid w:val="00F33A56"/>
    <w:rsid w:val="00F3678D"/>
    <w:rsid w:val="00F37CA2"/>
    <w:rsid w:val="00F411F0"/>
    <w:rsid w:val="00F43C0C"/>
    <w:rsid w:val="00F459B1"/>
    <w:rsid w:val="00F47706"/>
    <w:rsid w:val="00F47E82"/>
    <w:rsid w:val="00F51165"/>
    <w:rsid w:val="00F5215A"/>
    <w:rsid w:val="00F57156"/>
    <w:rsid w:val="00F63EC5"/>
    <w:rsid w:val="00F645D4"/>
    <w:rsid w:val="00F66A8F"/>
    <w:rsid w:val="00F6798C"/>
    <w:rsid w:val="00F7084E"/>
    <w:rsid w:val="00F7161B"/>
    <w:rsid w:val="00F71877"/>
    <w:rsid w:val="00F72D81"/>
    <w:rsid w:val="00F753CB"/>
    <w:rsid w:val="00F760EF"/>
    <w:rsid w:val="00F761F7"/>
    <w:rsid w:val="00F81544"/>
    <w:rsid w:val="00F819E5"/>
    <w:rsid w:val="00F81C08"/>
    <w:rsid w:val="00F82945"/>
    <w:rsid w:val="00F83CD4"/>
    <w:rsid w:val="00F84466"/>
    <w:rsid w:val="00F849CC"/>
    <w:rsid w:val="00F85474"/>
    <w:rsid w:val="00F85481"/>
    <w:rsid w:val="00F85FF5"/>
    <w:rsid w:val="00F878A9"/>
    <w:rsid w:val="00F91AA6"/>
    <w:rsid w:val="00F93149"/>
    <w:rsid w:val="00F9445A"/>
    <w:rsid w:val="00F95D90"/>
    <w:rsid w:val="00F96B27"/>
    <w:rsid w:val="00FA36AF"/>
    <w:rsid w:val="00FA4482"/>
    <w:rsid w:val="00FA46C2"/>
    <w:rsid w:val="00FA60B4"/>
    <w:rsid w:val="00FA73D9"/>
    <w:rsid w:val="00FB11C3"/>
    <w:rsid w:val="00FB2540"/>
    <w:rsid w:val="00FB3934"/>
    <w:rsid w:val="00FB3A48"/>
    <w:rsid w:val="00FB5F58"/>
    <w:rsid w:val="00FB67CD"/>
    <w:rsid w:val="00FC08A0"/>
    <w:rsid w:val="00FC6853"/>
    <w:rsid w:val="00FC7589"/>
    <w:rsid w:val="00FD04B4"/>
    <w:rsid w:val="00FD2591"/>
    <w:rsid w:val="00FD29D4"/>
    <w:rsid w:val="00FD2EDB"/>
    <w:rsid w:val="00FD44EE"/>
    <w:rsid w:val="00FD4CD4"/>
    <w:rsid w:val="00FD5324"/>
    <w:rsid w:val="00FD7866"/>
    <w:rsid w:val="00FE0B00"/>
    <w:rsid w:val="00FE1018"/>
    <w:rsid w:val="00FE565B"/>
    <w:rsid w:val="00FE5B57"/>
    <w:rsid w:val="00FE5C3D"/>
    <w:rsid w:val="00FE6177"/>
    <w:rsid w:val="00FE640E"/>
    <w:rsid w:val="00FE68BB"/>
    <w:rsid w:val="00FE71CA"/>
    <w:rsid w:val="00FE7428"/>
    <w:rsid w:val="00FF02CC"/>
    <w:rsid w:val="00FF137F"/>
    <w:rsid w:val="00FF19C1"/>
    <w:rsid w:val="00FF22F9"/>
    <w:rsid w:val="00FF32A4"/>
    <w:rsid w:val="00FF3798"/>
    <w:rsid w:val="00FF58D4"/>
    <w:rsid w:val="00FF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9949CC"/>
  <w15:docId w15:val="{80016392-7F46-4341-803B-D084819A1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5819"/>
    <w:rPr>
      <w:sz w:val="24"/>
      <w:szCs w:val="24"/>
    </w:rPr>
  </w:style>
  <w:style w:type="paragraph" w:styleId="Heading1">
    <w:name w:val="heading 1"/>
    <w:aliases w:val="(Section),(Text),1,Chapter,head3"/>
    <w:basedOn w:val="Normal"/>
    <w:next w:val="Normal"/>
    <w:link w:val="Heading1Char"/>
    <w:qFormat/>
    <w:rsid w:val="00232FD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aliases w:val="Paranum"/>
    <w:basedOn w:val="Normal"/>
    <w:next w:val="Heading3"/>
    <w:link w:val="Heading2Char"/>
    <w:qFormat/>
    <w:rsid w:val="00232FD0"/>
    <w:pPr>
      <w:keepNext/>
      <w:overflowPunct w:val="0"/>
      <w:autoSpaceDE w:val="0"/>
      <w:autoSpaceDN w:val="0"/>
      <w:adjustRightInd w:val="0"/>
      <w:spacing w:after="220"/>
      <w:textAlignment w:val="baseline"/>
      <w:outlineLvl w:val="1"/>
    </w:pPr>
    <w:rPr>
      <w:b/>
      <w:sz w:val="28"/>
      <w:szCs w:val="20"/>
      <w:lang w:val="en-GB" w:eastAsia="x-none"/>
    </w:rPr>
  </w:style>
  <w:style w:type="paragraph" w:styleId="Heading3">
    <w:name w:val="heading 3"/>
    <w:aliases w:val="Centered,(text),(Sub-Chapter),Heading 3 Char Char Char Char Char Char"/>
    <w:basedOn w:val="Normal"/>
    <w:next w:val="Text"/>
    <w:link w:val="Heading3Char"/>
    <w:qFormat/>
    <w:rsid w:val="00232FD0"/>
    <w:pPr>
      <w:keepNext/>
      <w:overflowPunct w:val="0"/>
      <w:autoSpaceDE w:val="0"/>
      <w:autoSpaceDN w:val="0"/>
      <w:adjustRightInd w:val="0"/>
      <w:spacing w:after="220"/>
      <w:textAlignment w:val="baseline"/>
      <w:outlineLvl w:val="2"/>
    </w:pPr>
    <w:rPr>
      <w:b/>
      <w:szCs w:val="20"/>
      <w:lang w:val="en-GB" w:eastAsia="x-none"/>
    </w:rPr>
  </w:style>
  <w:style w:type="paragraph" w:styleId="Heading4">
    <w:name w:val="heading 4"/>
    <w:aliases w:val="Centred"/>
    <w:basedOn w:val="Normal"/>
    <w:next w:val="Text"/>
    <w:link w:val="Heading4Char"/>
    <w:qFormat/>
    <w:rsid w:val="00232FD0"/>
    <w:pPr>
      <w:keepNext/>
      <w:overflowPunct w:val="0"/>
      <w:autoSpaceDE w:val="0"/>
      <w:autoSpaceDN w:val="0"/>
      <w:adjustRightInd w:val="0"/>
      <w:spacing w:after="220"/>
      <w:ind w:hanging="851"/>
      <w:textAlignment w:val="baseline"/>
      <w:outlineLvl w:val="3"/>
    </w:pPr>
    <w:rPr>
      <w:b/>
      <w:i/>
      <w:szCs w:val="20"/>
      <w:lang w:val="en-GB" w:eastAsia="x-none"/>
    </w:rPr>
  </w:style>
  <w:style w:type="paragraph" w:styleId="Heading5">
    <w:name w:val="heading 5"/>
    <w:aliases w:val="Side"/>
    <w:basedOn w:val="Normal"/>
    <w:link w:val="Heading5Char"/>
    <w:qFormat/>
    <w:rsid w:val="00232FD0"/>
    <w:pPr>
      <w:overflowPunct w:val="0"/>
      <w:autoSpaceDE w:val="0"/>
      <w:autoSpaceDN w:val="0"/>
      <w:adjustRightInd w:val="0"/>
      <w:spacing w:before="130"/>
      <w:textAlignment w:val="baseline"/>
      <w:outlineLvl w:val="4"/>
    </w:pPr>
    <w:rPr>
      <w:sz w:val="22"/>
      <w:szCs w:val="20"/>
      <w:lang w:val="en-GB" w:eastAsia="x-none"/>
    </w:rPr>
  </w:style>
  <w:style w:type="paragraph" w:styleId="Heading6">
    <w:name w:val="heading 6"/>
    <w:basedOn w:val="Normal"/>
    <w:next w:val="Heading7"/>
    <w:link w:val="Heading6Char"/>
    <w:qFormat/>
    <w:rsid w:val="00232FD0"/>
    <w:pPr>
      <w:overflowPunct w:val="0"/>
      <w:autoSpaceDE w:val="0"/>
      <w:autoSpaceDN w:val="0"/>
      <w:adjustRightInd w:val="0"/>
      <w:spacing w:before="240" w:after="60"/>
      <w:ind w:hanging="851"/>
      <w:textAlignment w:val="baseline"/>
      <w:outlineLvl w:val="5"/>
    </w:pPr>
    <w:rPr>
      <w:sz w:val="36"/>
      <w:szCs w:val="20"/>
      <w:lang w:val="en-GB" w:eastAsia="x-none"/>
    </w:rPr>
  </w:style>
  <w:style w:type="paragraph" w:styleId="Heading7">
    <w:name w:val="heading 7"/>
    <w:basedOn w:val="Normal"/>
    <w:next w:val="Normal"/>
    <w:link w:val="Heading7Char"/>
    <w:unhideWhenUsed/>
    <w:qFormat/>
    <w:rsid w:val="00070353"/>
    <w:pPr>
      <w:spacing w:before="240" w:after="60"/>
      <w:outlineLvl w:val="6"/>
    </w:pPr>
    <w:rPr>
      <w:rFonts w:ascii="Calibri" w:hAnsi="Calibri"/>
      <w:lang w:val="x-none" w:eastAsia="x-none"/>
    </w:rPr>
  </w:style>
  <w:style w:type="paragraph" w:styleId="Heading8">
    <w:name w:val="heading 8"/>
    <w:basedOn w:val="Normal"/>
    <w:next w:val="Normal"/>
    <w:link w:val="Heading8Char"/>
    <w:qFormat/>
    <w:rsid w:val="00232FD0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sz w:val="22"/>
      <w:szCs w:val="20"/>
      <w:lang w:val="en-GB" w:eastAsia="x-none"/>
    </w:rPr>
  </w:style>
  <w:style w:type="paragraph" w:styleId="Heading9">
    <w:name w:val="heading 9"/>
    <w:basedOn w:val="Normal"/>
    <w:next w:val="Normal"/>
    <w:link w:val="Heading9Char"/>
    <w:qFormat/>
    <w:rsid w:val="00232FD0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sz w:val="22"/>
      <w:szCs w:val="20"/>
      <w:lang w:val="en-GB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4A0857"/>
    <w:rPr>
      <w:rFonts w:ascii="Tahoma" w:hAnsi="Tahoma"/>
      <w:sz w:val="16"/>
      <w:szCs w:val="16"/>
      <w:lang w:val="x-none" w:eastAsia="x-none"/>
    </w:rPr>
  </w:style>
  <w:style w:type="paragraph" w:styleId="NormalWeb">
    <w:name w:val="Normal (Web)"/>
    <w:aliases w:val="webb,Обычный (веб) Знак Знак,Знак Знак Знак Знак,Обычный (веб) Знак Знак Знак,Знак Знак Знак1 Знак Знак Знак Знак Знак, webb"/>
    <w:basedOn w:val="Normal"/>
    <w:link w:val="NormalWebChar"/>
    <w:uiPriority w:val="99"/>
    <w:qFormat/>
    <w:rsid w:val="00252209"/>
    <w:pPr>
      <w:spacing w:before="100" w:beforeAutospacing="1" w:after="100" w:afterAutospacing="1"/>
    </w:pPr>
  </w:style>
  <w:style w:type="character" w:styleId="Strong">
    <w:name w:val="Strong"/>
    <w:qFormat/>
    <w:rsid w:val="00252209"/>
    <w:rPr>
      <w:b/>
      <w:bCs/>
    </w:rPr>
  </w:style>
  <w:style w:type="paragraph" w:styleId="FootnoteText">
    <w:name w:val="footnote text"/>
    <w:aliases w:val="fn,ADB,single space,footnote text Char,Footnote Text Char,fn Char,ADB Char,single space Char Char,footnote text,FOOTNOTES Char,FOOTNOTES Char Char Char,FOOTNOTES,Footnote Text Char2 Char,Footnote Text Char1 Char Char,f,Footnote,Fußnote"/>
    <w:basedOn w:val="Normal"/>
    <w:link w:val="FootnoteTextChar1"/>
    <w:autoRedefine/>
    <w:uiPriority w:val="99"/>
    <w:rsid w:val="00C169BE"/>
    <w:pPr>
      <w:jc w:val="both"/>
    </w:pPr>
    <w:rPr>
      <w:rFonts w:ascii="GHEA Grapalat" w:hAnsi="GHEA Grapalat"/>
      <w:i/>
      <w:sz w:val="16"/>
      <w:szCs w:val="20"/>
      <w:lang w:val="x-none" w:eastAsia="x-none"/>
    </w:rPr>
  </w:style>
  <w:style w:type="character" w:customStyle="1" w:styleId="FootnoteTextChar1">
    <w:name w:val="Footnote Text Char1"/>
    <w:aliases w:val="fn Char1,ADB Char1,single space Char,footnote text Char Char,Footnote Text Char Char,fn Char Char,ADB Char Char,single space Char Char Char,footnote text Char1,FOOTNOTES Char Char,FOOTNOTES Char Char Char Char,FOOTNOTES Char1,f Char"/>
    <w:link w:val="FootnoteText"/>
    <w:rsid w:val="00C169BE"/>
    <w:rPr>
      <w:rFonts w:ascii="GHEA Grapalat" w:hAnsi="GHEA Grapalat"/>
      <w:i/>
      <w:sz w:val="16"/>
      <w:lang w:val="x-none" w:eastAsia="x-none"/>
    </w:rPr>
  </w:style>
  <w:style w:type="character" w:styleId="FootnoteReference">
    <w:name w:val="footnote reference"/>
    <w:aliases w:val="ftref,Footnote Reference Number,Footnote Reference_LVL6,Footnote Reference_LVL61,Footnote Reference_LVL62,Footnote Reference_LVL63,Footnote Reference_LVL64,16 Point,Superscript 6 Point,Знак сноски-FN,SUPERS"/>
    <w:uiPriority w:val="99"/>
    <w:rsid w:val="007757BB"/>
    <w:rPr>
      <w:vertAlign w:val="superscript"/>
    </w:rPr>
  </w:style>
  <w:style w:type="paragraph" w:customStyle="1" w:styleId="StyleStyleHeading2ChapterParanumTextSylfaen1ArialUni">
    <w:name w:val="Style Style Heading 2.(Chapter).Paranum.Text + Sylfaen1 + Arial Uni..."/>
    <w:basedOn w:val="Normal"/>
    <w:link w:val="StyleStyleHeading2ChapterParanumTextSylfaen1ArialUniChar"/>
    <w:autoRedefine/>
    <w:rsid w:val="007757BB"/>
    <w:pPr>
      <w:keepNext/>
      <w:widowControl w:val="0"/>
      <w:spacing w:before="120" w:after="120"/>
      <w:outlineLvl w:val="1"/>
    </w:pPr>
    <w:rPr>
      <w:rFonts w:ascii="GHEA Grapalat" w:hAnsi="GHEA Grapalat"/>
      <w:b/>
      <w:bCs/>
      <w:spacing w:val="24"/>
      <w:kern w:val="28"/>
      <w:sz w:val="22"/>
      <w:szCs w:val="22"/>
      <w:lang w:val="af-ZA"/>
    </w:rPr>
  </w:style>
  <w:style w:type="character" w:customStyle="1" w:styleId="StyleStyleHeading2ChapterParanumTextSylfaen1ArialUniChar">
    <w:name w:val="Style Style Heading 2.(Chapter).Paranum.Text + Sylfaen1 + Arial Uni... Char"/>
    <w:link w:val="StyleStyleHeading2ChapterParanumTextSylfaen1ArialUni"/>
    <w:rsid w:val="007757BB"/>
    <w:rPr>
      <w:rFonts w:ascii="GHEA Grapalat" w:hAnsi="GHEA Grapalat"/>
      <w:b/>
      <w:bCs/>
      <w:spacing w:val="24"/>
      <w:kern w:val="28"/>
      <w:sz w:val="22"/>
      <w:szCs w:val="22"/>
      <w:lang w:val="af-ZA" w:eastAsia="en-US" w:bidi="ar-SA"/>
    </w:rPr>
  </w:style>
  <w:style w:type="paragraph" w:styleId="Header">
    <w:name w:val="header"/>
    <w:basedOn w:val="Normal"/>
    <w:link w:val="HeaderChar"/>
    <w:rsid w:val="00070353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07035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070353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070353"/>
    <w:rPr>
      <w:sz w:val="24"/>
      <w:szCs w:val="24"/>
    </w:rPr>
  </w:style>
  <w:style w:type="character" w:customStyle="1" w:styleId="Heading7Char">
    <w:name w:val="Heading 7 Char"/>
    <w:link w:val="Heading7"/>
    <w:rsid w:val="00070353"/>
    <w:rPr>
      <w:rFonts w:ascii="Calibri" w:eastAsia="Times New Roman" w:hAnsi="Calibri" w:cs="Times New Roman"/>
      <w:sz w:val="24"/>
      <w:szCs w:val="24"/>
    </w:rPr>
  </w:style>
  <w:style w:type="character" w:customStyle="1" w:styleId="Heading1Char">
    <w:name w:val="Heading 1 Char"/>
    <w:aliases w:val="(Section) Char,(Text) Char,1 Char,Chapter Char,head3 Char"/>
    <w:link w:val="Heading1"/>
    <w:rsid w:val="00232FD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aliases w:val="Paranum Char"/>
    <w:link w:val="Heading2"/>
    <w:rsid w:val="00232FD0"/>
    <w:rPr>
      <w:b/>
      <w:sz w:val="28"/>
      <w:lang w:val="en-GB" w:eastAsia="x-none"/>
    </w:rPr>
  </w:style>
  <w:style w:type="character" w:customStyle="1" w:styleId="Heading3Char">
    <w:name w:val="Heading 3 Char"/>
    <w:aliases w:val="Centered Char,(text) Char,(Sub-Chapter) Char,Heading 3 Char Char Char Char Char Char Char1"/>
    <w:link w:val="Heading3"/>
    <w:rsid w:val="00232FD0"/>
    <w:rPr>
      <w:b/>
      <w:sz w:val="24"/>
      <w:lang w:val="en-GB"/>
    </w:rPr>
  </w:style>
  <w:style w:type="character" w:customStyle="1" w:styleId="Heading4Char">
    <w:name w:val="Heading 4 Char"/>
    <w:aliases w:val="Centred Char"/>
    <w:link w:val="Heading4"/>
    <w:rsid w:val="00232FD0"/>
    <w:rPr>
      <w:b/>
      <w:i/>
      <w:sz w:val="24"/>
      <w:lang w:val="en-GB"/>
    </w:rPr>
  </w:style>
  <w:style w:type="character" w:customStyle="1" w:styleId="Heading5Char">
    <w:name w:val="Heading 5 Char"/>
    <w:aliases w:val="Side Char"/>
    <w:link w:val="Heading5"/>
    <w:rsid w:val="00232FD0"/>
    <w:rPr>
      <w:sz w:val="22"/>
      <w:lang w:val="en-GB"/>
    </w:rPr>
  </w:style>
  <w:style w:type="character" w:customStyle="1" w:styleId="Heading6Char">
    <w:name w:val="Heading 6 Char"/>
    <w:link w:val="Heading6"/>
    <w:rsid w:val="00232FD0"/>
    <w:rPr>
      <w:sz w:val="36"/>
      <w:lang w:val="en-GB"/>
    </w:rPr>
  </w:style>
  <w:style w:type="character" w:customStyle="1" w:styleId="Heading8Char">
    <w:name w:val="Heading 8 Char"/>
    <w:link w:val="Heading8"/>
    <w:rsid w:val="00232FD0"/>
    <w:rPr>
      <w:sz w:val="22"/>
      <w:lang w:val="en-GB"/>
    </w:rPr>
  </w:style>
  <w:style w:type="character" w:customStyle="1" w:styleId="Heading9Char">
    <w:name w:val="Heading 9 Char"/>
    <w:link w:val="Heading9"/>
    <w:rsid w:val="00232FD0"/>
    <w:rPr>
      <w:sz w:val="22"/>
      <w:lang w:val="en-GB"/>
    </w:rPr>
  </w:style>
  <w:style w:type="paragraph" w:customStyle="1" w:styleId="Text">
    <w:name w:val="Text"/>
    <w:basedOn w:val="Normal"/>
    <w:rsid w:val="00232FD0"/>
    <w:pPr>
      <w:overflowPunct w:val="0"/>
      <w:autoSpaceDE w:val="0"/>
      <w:autoSpaceDN w:val="0"/>
      <w:adjustRightInd w:val="0"/>
      <w:spacing w:after="220"/>
      <w:jc w:val="both"/>
      <w:textAlignment w:val="baseline"/>
    </w:pPr>
    <w:rPr>
      <w:sz w:val="22"/>
      <w:szCs w:val="20"/>
      <w:lang w:val="en-GB"/>
    </w:rPr>
  </w:style>
  <w:style w:type="paragraph" w:styleId="ListBullet">
    <w:name w:val="List Bullet"/>
    <w:basedOn w:val="Normal"/>
    <w:autoRedefine/>
    <w:rsid w:val="00232FD0"/>
    <w:pPr>
      <w:numPr>
        <w:numId w:val="3"/>
      </w:numPr>
      <w:overflowPunct w:val="0"/>
      <w:autoSpaceDE w:val="0"/>
      <w:autoSpaceDN w:val="0"/>
      <w:adjustRightInd w:val="0"/>
      <w:spacing w:before="130"/>
      <w:jc w:val="both"/>
      <w:textAlignment w:val="baseline"/>
    </w:pPr>
    <w:rPr>
      <w:sz w:val="22"/>
      <w:szCs w:val="20"/>
      <w:lang w:val="en-GB"/>
    </w:rPr>
  </w:style>
  <w:style w:type="paragraph" w:styleId="BodyText2">
    <w:name w:val="Body Text 2"/>
    <w:basedOn w:val="Normal"/>
    <w:link w:val="BodyText2Char"/>
    <w:rsid w:val="00232FD0"/>
    <w:pPr>
      <w:spacing w:line="360" w:lineRule="auto"/>
      <w:jc w:val="center"/>
    </w:pPr>
    <w:rPr>
      <w:rFonts w:ascii="Times Armenian" w:hAnsi="Times Armenian"/>
      <w:b/>
      <w:bCs/>
      <w:sz w:val="32"/>
      <w:lang w:val="fr-FR" w:eastAsia="x-none"/>
    </w:rPr>
  </w:style>
  <w:style w:type="character" w:customStyle="1" w:styleId="BodyText2Char">
    <w:name w:val="Body Text 2 Char"/>
    <w:link w:val="BodyText2"/>
    <w:rsid w:val="00232FD0"/>
    <w:rPr>
      <w:rFonts w:ascii="Times Armenian" w:hAnsi="Times Armenian"/>
      <w:b/>
      <w:bCs/>
      <w:sz w:val="32"/>
      <w:szCs w:val="24"/>
      <w:lang w:val="fr-FR" w:eastAsia="x-none"/>
    </w:rPr>
  </w:style>
  <w:style w:type="paragraph" w:styleId="BodyText">
    <w:name w:val="Body Text"/>
    <w:aliases w:val="(Main Text),date,Body Text (Main text)"/>
    <w:basedOn w:val="Normal"/>
    <w:link w:val="BodyTextChar"/>
    <w:rsid w:val="00232FD0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imes LatArm" w:hAnsi="Times LatArm"/>
      <w:b/>
      <w:bCs/>
      <w:sz w:val="40"/>
      <w:szCs w:val="20"/>
      <w:lang w:val="en-GB" w:eastAsia="x-none"/>
    </w:rPr>
  </w:style>
  <w:style w:type="character" w:customStyle="1" w:styleId="BodyTextChar">
    <w:name w:val="Body Text Char"/>
    <w:aliases w:val="(Main Text) Char,date Char,Body Text (Main text) Char"/>
    <w:link w:val="BodyText"/>
    <w:rsid w:val="00232FD0"/>
    <w:rPr>
      <w:rFonts w:ascii="Times LatArm" w:hAnsi="Times LatArm"/>
      <w:b/>
      <w:bCs/>
      <w:sz w:val="40"/>
      <w:lang w:val="en-GB"/>
    </w:rPr>
  </w:style>
  <w:style w:type="paragraph" w:styleId="BodyTextIndent3">
    <w:name w:val="Body Text Indent 3"/>
    <w:basedOn w:val="Normal"/>
    <w:link w:val="BodyTextIndent3Char"/>
    <w:rsid w:val="00232FD0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rFonts w:ascii="Times Armenian" w:hAnsi="Times Armenian"/>
      <w:color w:val="993300"/>
      <w:sz w:val="22"/>
      <w:lang w:val="hy-AM" w:eastAsia="x-none"/>
    </w:rPr>
  </w:style>
  <w:style w:type="character" w:customStyle="1" w:styleId="BodyTextIndent3Char">
    <w:name w:val="Body Text Indent 3 Char"/>
    <w:link w:val="BodyTextIndent3"/>
    <w:rsid w:val="00232FD0"/>
    <w:rPr>
      <w:rFonts w:ascii="Times Armenian" w:hAnsi="Times Armenian"/>
      <w:color w:val="993300"/>
      <w:sz w:val="22"/>
      <w:szCs w:val="24"/>
      <w:lang w:val="hy-AM"/>
    </w:rPr>
  </w:style>
  <w:style w:type="paragraph" w:styleId="BlockText">
    <w:name w:val="Block Text"/>
    <w:basedOn w:val="Normal"/>
    <w:rsid w:val="00232FD0"/>
    <w:pPr>
      <w:spacing w:line="360" w:lineRule="auto"/>
      <w:ind w:left="800" w:right="800" w:firstLine="600"/>
      <w:jc w:val="both"/>
    </w:pPr>
    <w:rPr>
      <w:rFonts w:ascii="Times Armenian" w:hAnsi="Times Armenian"/>
      <w:sz w:val="22"/>
      <w:lang w:val="hy-AM"/>
    </w:rPr>
  </w:style>
  <w:style w:type="paragraph" w:styleId="PlainText">
    <w:name w:val="Plain Text"/>
    <w:basedOn w:val="Normal"/>
    <w:link w:val="PlainTextChar"/>
    <w:rsid w:val="00232FD0"/>
    <w:rPr>
      <w:rFonts w:ascii="Courier New" w:hAnsi="Courier New"/>
      <w:sz w:val="20"/>
      <w:szCs w:val="20"/>
      <w:lang w:val="hy-AM" w:eastAsia="x-none"/>
    </w:rPr>
  </w:style>
  <w:style w:type="character" w:customStyle="1" w:styleId="PlainTextChar">
    <w:name w:val="Plain Text Char"/>
    <w:link w:val="PlainText"/>
    <w:rsid w:val="00232FD0"/>
    <w:rPr>
      <w:rFonts w:ascii="Courier New" w:hAnsi="Courier New" w:cs="Courier New"/>
      <w:lang w:val="hy-AM"/>
    </w:rPr>
  </w:style>
  <w:style w:type="paragraph" w:styleId="BodyTextIndent">
    <w:name w:val="Body Text Indent"/>
    <w:basedOn w:val="Normal"/>
    <w:link w:val="BodyTextIndentChar"/>
    <w:rsid w:val="00232FD0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rFonts w:ascii="Times LatArm" w:hAnsi="Times LatArm"/>
      <w:sz w:val="22"/>
      <w:szCs w:val="20"/>
      <w:lang w:val="en-GB" w:eastAsia="x-none"/>
    </w:rPr>
  </w:style>
  <w:style w:type="character" w:customStyle="1" w:styleId="BodyTextIndentChar">
    <w:name w:val="Body Text Indent Char"/>
    <w:link w:val="BodyTextIndent"/>
    <w:rsid w:val="00232FD0"/>
    <w:rPr>
      <w:rFonts w:ascii="Times LatArm" w:hAnsi="Times LatArm"/>
      <w:sz w:val="22"/>
      <w:lang w:val="en-GB" w:eastAsia="x-none"/>
    </w:rPr>
  </w:style>
  <w:style w:type="paragraph" w:customStyle="1" w:styleId="Tabletext">
    <w:name w:val="Tabletext"/>
    <w:basedOn w:val="Normal"/>
    <w:rsid w:val="00232FD0"/>
    <w:pPr>
      <w:overflowPunct w:val="0"/>
      <w:autoSpaceDE w:val="0"/>
      <w:autoSpaceDN w:val="0"/>
      <w:adjustRightInd w:val="0"/>
      <w:ind w:left="153" w:hanging="153"/>
      <w:textAlignment w:val="baseline"/>
    </w:pPr>
    <w:rPr>
      <w:sz w:val="18"/>
      <w:szCs w:val="20"/>
      <w:lang w:val="en-GB"/>
    </w:rPr>
  </w:style>
  <w:style w:type="paragraph" w:styleId="BodyTextIndent2">
    <w:name w:val="Body Text Indent 2"/>
    <w:basedOn w:val="Normal"/>
    <w:link w:val="BodyTextIndent2Char"/>
    <w:rsid w:val="00232FD0"/>
    <w:pPr>
      <w:overflowPunct w:val="0"/>
      <w:autoSpaceDE w:val="0"/>
      <w:autoSpaceDN w:val="0"/>
      <w:adjustRightInd w:val="0"/>
      <w:spacing w:line="360" w:lineRule="auto"/>
      <w:ind w:firstLine="284"/>
      <w:jc w:val="both"/>
      <w:textAlignment w:val="baseline"/>
    </w:pPr>
    <w:rPr>
      <w:rFonts w:ascii="Times LatArm" w:hAnsi="Times LatArm"/>
      <w:sz w:val="22"/>
      <w:szCs w:val="20"/>
      <w:lang w:val="fr-FR" w:eastAsia="x-none"/>
    </w:rPr>
  </w:style>
  <w:style w:type="character" w:customStyle="1" w:styleId="BodyTextIndent2Char">
    <w:name w:val="Body Text Indent 2 Char"/>
    <w:link w:val="BodyTextIndent2"/>
    <w:rsid w:val="00232FD0"/>
    <w:rPr>
      <w:rFonts w:ascii="Times LatArm" w:hAnsi="Times LatArm"/>
      <w:sz w:val="22"/>
      <w:lang w:val="fr-FR"/>
    </w:rPr>
  </w:style>
  <w:style w:type="paragraph" w:customStyle="1" w:styleId="Graphic">
    <w:name w:val="Graphic"/>
    <w:basedOn w:val="Text"/>
    <w:rsid w:val="00232FD0"/>
    <w:pPr>
      <w:keepNext/>
      <w:spacing w:after="130"/>
      <w:jc w:val="center"/>
    </w:pPr>
  </w:style>
  <w:style w:type="character" w:customStyle="1" w:styleId="FooterChar1">
    <w:name w:val="Footer Char1"/>
    <w:locked/>
    <w:rsid w:val="00232FD0"/>
    <w:rPr>
      <w:sz w:val="22"/>
      <w:lang w:val="en-GB" w:eastAsia="en-US" w:bidi="ar-SA"/>
    </w:rPr>
  </w:style>
  <w:style w:type="paragraph" w:customStyle="1" w:styleId="Bullet">
    <w:name w:val="Bullet"/>
    <w:aliases w:val="bl,Bullet L1,bl1"/>
    <w:basedOn w:val="Normal"/>
    <w:rsid w:val="00232FD0"/>
    <w:pPr>
      <w:numPr>
        <w:numId w:val="2"/>
      </w:numPr>
      <w:overflowPunct w:val="0"/>
      <w:autoSpaceDE w:val="0"/>
      <w:autoSpaceDN w:val="0"/>
      <w:adjustRightInd w:val="0"/>
      <w:spacing w:after="130"/>
      <w:jc w:val="both"/>
      <w:textAlignment w:val="baseline"/>
    </w:pPr>
    <w:rPr>
      <w:sz w:val="22"/>
      <w:szCs w:val="20"/>
      <w:lang w:val="en-GB"/>
    </w:rPr>
  </w:style>
  <w:style w:type="paragraph" w:styleId="Caption">
    <w:name w:val="caption"/>
    <w:basedOn w:val="Normal"/>
    <w:next w:val="Graphic"/>
    <w:qFormat/>
    <w:rsid w:val="00232FD0"/>
    <w:pPr>
      <w:keepNext/>
      <w:keepLines/>
      <w:overflowPunct w:val="0"/>
      <w:autoSpaceDE w:val="0"/>
      <w:autoSpaceDN w:val="0"/>
      <w:adjustRightInd w:val="0"/>
      <w:spacing w:before="130" w:after="130"/>
      <w:textAlignment w:val="baseline"/>
    </w:pPr>
    <w:rPr>
      <w:b/>
      <w:sz w:val="22"/>
      <w:szCs w:val="20"/>
      <w:lang w:val="en-GB"/>
    </w:rPr>
  </w:style>
  <w:style w:type="character" w:styleId="PageNumber">
    <w:name w:val="page number"/>
    <w:basedOn w:val="DefaultParagraphFont"/>
    <w:rsid w:val="00232FD0"/>
  </w:style>
  <w:style w:type="paragraph" w:styleId="Title">
    <w:name w:val="Title"/>
    <w:basedOn w:val="Normal"/>
    <w:link w:val="TitleChar"/>
    <w:qFormat/>
    <w:rsid w:val="00232FD0"/>
    <w:pPr>
      <w:spacing w:line="360" w:lineRule="auto"/>
      <w:jc w:val="center"/>
    </w:pPr>
    <w:rPr>
      <w:rFonts w:ascii="Times Armenian" w:hAnsi="Times Armenian"/>
      <w:b/>
      <w:bCs/>
      <w:sz w:val="22"/>
      <w:lang w:val="x-none" w:eastAsia="x-none"/>
    </w:rPr>
  </w:style>
  <w:style w:type="character" w:customStyle="1" w:styleId="TitleChar">
    <w:name w:val="Title Char"/>
    <w:link w:val="Title"/>
    <w:rsid w:val="00232FD0"/>
    <w:rPr>
      <w:rFonts w:ascii="Times Armenian" w:hAnsi="Times Armenian"/>
      <w:b/>
      <w:bCs/>
      <w:sz w:val="22"/>
      <w:szCs w:val="24"/>
    </w:rPr>
  </w:style>
  <w:style w:type="paragraph" w:styleId="ListBullet2">
    <w:name w:val="List Bullet 2"/>
    <w:basedOn w:val="Normal"/>
    <w:autoRedefine/>
    <w:rsid w:val="00232FD0"/>
    <w:pPr>
      <w:numPr>
        <w:numId w:val="1"/>
      </w:numPr>
    </w:pPr>
    <w:rPr>
      <w:lang w:val="hy-AM"/>
    </w:rPr>
  </w:style>
  <w:style w:type="paragraph" w:styleId="ListContinue2">
    <w:name w:val="List Continue 2"/>
    <w:basedOn w:val="Normal"/>
    <w:rsid w:val="00232FD0"/>
    <w:pPr>
      <w:spacing w:after="120"/>
      <w:ind w:left="720"/>
    </w:pPr>
    <w:rPr>
      <w:lang w:val="hy-AM"/>
    </w:rPr>
  </w:style>
  <w:style w:type="paragraph" w:customStyle="1" w:styleId="GlossaryHeader">
    <w:name w:val="Glossary Header"/>
    <w:next w:val="Normal"/>
    <w:rsid w:val="00232FD0"/>
    <w:pPr>
      <w:pageBreakBefore/>
      <w:overflowPunct w:val="0"/>
      <w:autoSpaceDE w:val="0"/>
      <w:autoSpaceDN w:val="0"/>
      <w:adjustRightInd w:val="0"/>
      <w:textAlignment w:val="baseline"/>
    </w:pPr>
    <w:rPr>
      <w:noProof/>
      <w:sz w:val="36"/>
      <w:lang w:val="en-GB"/>
    </w:rPr>
  </w:style>
  <w:style w:type="paragraph" w:styleId="BodyText3">
    <w:name w:val="Body Text 3"/>
    <w:basedOn w:val="Normal"/>
    <w:link w:val="BodyText3Char"/>
    <w:rsid w:val="00232FD0"/>
    <w:pPr>
      <w:jc w:val="center"/>
    </w:pPr>
    <w:rPr>
      <w:rFonts w:ascii="Times Armenian" w:hAnsi="Times Armenian"/>
      <w:sz w:val="19"/>
      <w:lang w:val="it-IT" w:eastAsia="x-none"/>
    </w:rPr>
  </w:style>
  <w:style w:type="character" w:customStyle="1" w:styleId="BodyText3Char">
    <w:name w:val="Body Text 3 Char"/>
    <w:link w:val="BodyText3"/>
    <w:rsid w:val="00232FD0"/>
    <w:rPr>
      <w:rFonts w:ascii="Times Armenian" w:hAnsi="Times Armenian"/>
      <w:sz w:val="19"/>
      <w:szCs w:val="24"/>
      <w:lang w:val="it-IT"/>
    </w:rPr>
  </w:style>
  <w:style w:type="paragraph" w:customStyle="1" w:styleId="CaptionSubtitle">
    <w:name w:val="Caption: Subtitle"/>
    <w:rsid w:val="00232FD0"/>
    <w:rPr>
      <w:rFonts w:ascii="Arial" w:hAnsi="Arial"/>
      <w:noProof/>
      <w:sz w:val="18"/>
    </w:rPr>
  </w:style>
  <w:style w:type="paragraph" w:styleId="CommentText">
    <w:name w:val="annotation text"/>
    <w:basedOn w:val="Normal"/>
    <w:link w:val="CommentTextChar1"/>
    <w:rsid w:val="00232FD0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GB" w:eastAsia="x-none"/>
    </w:rPr>
  </w:style>
  <w:style w:type="character" w:customStyle="1" w:styleId="CommentTextChar">
    <w:name w:val="Comment Text Char"/>
    <w:basedOn w:val="DefaultParagraphFont"/>
    <w:rsid w:val="00232FD0"/>
  </w:style>
  <w:style w:type="paragraph" w:customStyle="1" w:styleId="KLegalHeading3">
    <w:name w:val="KLegal Heading 3"/>
    <w:basedOn w:val="Normal"/>
    <w:next w:val="Text"/>
    <w:rsid w:val="00232FD0"/>
    <w:pPr>
      <w:keepNext/>
      <w:overflowPunct w:val="0"/>
      <w:autoSpaceDE w:val="0"/>
      <w:autoSpaceDN w:val="0"/>
      <w:adjustRightInd w:val="0"/>
      <w:spacing w:after="220"/>
      <w:ind w:left="1440" w:hanging="720"/>
      <w:jc w:val="both"/>
      <w:textAlignment w:val="baseline"/>
    </w:pPr>
    <w:rPr>
      <w:b/>
      <w:sz w:val="22"/>
      <w:szCs w:val="20"/>
      <w:lang w:val="en-GB"/>
    </w:rPr>
  </w:style>
  <w:style w:type="paragraph" w:customStyle="1" w:styleId="KLegalHeading4">
    <w:name w:val="KLegal Heading 4"/>
    <w:basedOn w:val="Normal"/>
    <w:next w:val="Text"/>
    <w:rsid w:val="00232FD0"/>
    <w:pPr>
      <w:keepNext/>
      <w:overflowPunct w:val="0"/>
      <w:autoSpaceDE w:val="0"/>
      <w:autoSpaceDN w:val="0"/>
      <w:adjustRightInd w:val="0"/>
      <w:spacing w:after="220"/>
      <w:ind w:left="2160" w:hanging="720"/>
      <w:jc w:val="both"/>
      <w:textAlignment w:val="baseline"/>
    </w:pPr>
    <w:rPr>
      <w:b/>
      <w:i/>
      <w:sz w:val="22"/>
      <w:szCs w:val="20"/>
      <w:lang w:val="en-GB"/>
    </w:rPr>
  </w:style>
  <w:style w:type="paragraph" w:customStyle="1" w:styleId="KLegalHeading1">
    <w:name w:val="KLegal Heading 1"/>
    <w:basedOn w:val="Normal"/>
    <w:next w:val="KLegalHeading2"/>
    <w:rsid w:val="00232FD0"/>
    <w:pPr>
      <w:keepNext/>
      <w:pageBreakBefore/>
      <w:overflowPunct w:val="0"/>
      <w:autoSpaceDE w:val="0"/>
      <w:autoSpaceDN w:val="0"/>
      <w:adjustRightInd w:val="0"/>
      <w:spacing w:after="440"/>
      <w:ind w:left="851" w:hanging="851"/>
      <w:jc w:val="both"/>
      <w:textAlignment w:val="baseline"/>
      <w:outlineLvl w:val="0"/>
    </w:pPr>
    <w:rPr>
      <w:b/>
      <w:sz w:val="32"/>
      <w:szCs w:val="20"/>
      <w:lang w:val="en-GB"/>
    </w:rPr>
  </w:style>
  <w:style w:type="paragraph" w:customStyle="1" w:styleId="KLegalHeading2">
    <w:name w:val="KLegal Heading 2"/>
    <w:basedOn w:val="Normal"/>
    <w:next w:val="KLegalHeading3"/>
    <w:rsid w:val="00232FD0"/>
    <w:pPr>
      <w:keepNext/>
      <w:overflowPunct w:val="0"/>
      <w:autoSpaceDE w:val="0"/>
      <w:autoSpaceDN w:val="0"/>
      <w:adjustRightInd w:val="0"/>
      <w:spacing w:after="220"/>
      <w:ind w:left="851" w:hanging="851"/>
      <w:jc w:val="both"/>
      <w:textAlignment w:val="baseline"/>
      <w:outlineLvl w:val="1"/>
    </w:pPr>
    <w:rPr>
      <w:b/>
      <w:sz w:val="28"/>
      <w:szCs w:val="20"/>
      <w:lang w:val="en-GB"/>
    </w:rPr>
  </w:style>
  <w:style w:type="character" w:customStyle="1" w:styleId="Heading3CharCharCharCharCharCharChar">
    <w:name w:val="Heading 3 Char Char Char Char Char Char Char"/>
    <w:rsid w:val="00232FD0"/>
    <w:rPr>
      <w:rFonts w:ascii="Times Armenian" w:hAnsi="Times Armenian"/>
      <w:b/>
      <w:bCs/>
      <w:sz w:val="24"/>
      <w:szCs w:val="24"/>
      <w:lang w:val="en-GB" w:eastAsia="en-US" w:bidi="ar-SA"/>
    </w:rPr>
  </w:style>
  <w:style w:type="character" w:styleId="Hyperlink">
    <w:name w:val="Hyperlink"/>
    <w:uiPriority w:val="99"/>
    <w:unhideWhenUsed/>
    <w:rsid w:val="00232FD0"/>
    <w:rPr>
      <w:color w:val="0000FF"/>
      <w:u w:val="single"/>
    </w:rPr>
  </w:style>
  <w:style w:type="paragraph" w:customStyle="1" w:styleId="font5">
    <w:name w:val="font5"/>
    <w:basedOn w:val="Normal"/>
    <w:rsid w:val="00232FD0"/>
    <w:pPr>
      <w:spacing w:before="100" w:beforeAutospacing="1" w:after="100" w:afterAutospacing="1"/>
    </w:pPr>
    <w:rPr>
      <w:rFonts w:ascii="Times Armenian" w:hAnsi="Times Armenian"/>
      <w:color w:val="000000"/>
      <w:sz w:val="16"/>
      <w:szCs w:val="16"/>
      <w:lang w:val="hy-AM"/>
    </w:rPr>
  </w:style>
  <w:style w:type="paragraph" w:customStyle="1" w:styleId="font6">
    <w:name w:val="font6"/>
    <w:basedOn w:val="Normal"/>
    <w:rsid w:val="00232FD0"/>
    <w:pPr>
      <w:spacing w:before="100" w:beforeAutospacing="1" w:after="100" w:afterAutospacing="1"/>
    </w:pPr>
    <w:rPr>
      <w:rFonts w:ascii="Times Armenian" w:hAnsi="Times Armenian"/>
      <w:b/>
      <w:bCs/>
      <w:color w:val="000000"/>
      <w:sz w:val="16"/>
      <w:szCs w:val="16"/>
      <w:lang w:val="hy-AM"/>
    </w:rPr>
  </w:style>
  <w:style w:type="paragraph" w:customStyle="1" w:styleId="font7">
    <w:name w:val="font7"/>
    <w:basedOn w:val="Normal"/>
    <w:rsid w:val="00232FD0"/>
    <w:pPr>
      <w:spacing w:before="100" w:beforeAutospacing="1" w:after="100" w:afterAutospacing="1"/>
    </w:pPr>
    <w:rPr>
      <w:rFonts w:ascii="Times Armenian" w:hAnsi="Times Armenian"/>
      <w:color w:val="000000"/>
      <w:sz w:val="20"/>
      <w:szCs w:val="20"/>
      <w:lang w:val="hy-AM"/>
    </w:rPr>
  </w:style>
  <w:style w:type="paragraph" w:customStyle="1" w:styleId="font8">
    <w:name w:val="font8"/>
    <w:basedOn w:val="Normal"/>
    <w:rsid w:val="00232FD0"/>
    <w:pPr>
      <w:spacing w:before="100" w:beforeAutospacing="1" w:after="100" w:afterAutospacing="1"/>
    </w:pPr>
    <w:rPr>
      <w:rFonts w:ascii="Times Armenian" w:hAnsi="Times Armenian"/>
      <w:color w:val="000000"/>
      <w:sz w:val="16"/>
      <w:szCs w:val="16"/>
      <w:lang w:val="hy-AM"/>
    </w:rPr>
  </w:style>
  <w:style w:type="paragraph" w:customStyle="1" w:styleId="font9">
    <w:name w:val="font9"/>
    <w:basedOn w:val="Normal"/>
    <w:rsid w:val="00232FD0"/>
    <w:pPr>
      <w:spacing w:before="100" w:beforeAutospacing="1" w:after="100" w:afterAutospacing="1"/>
    </w:pPr>
    <w:rPr>
      <w:rFonts w:ascii="Times Armenian" w:hAnsi="Times Armenian"/>
      <w:color w:val="000000"/>
      <w:sz w:val="22"/>
      <w:szCs w:val="22"/>
      <w:lang w:val="hy-AM"/>
    </w:rPr>
  </w:style>
  <w:style w:type="paragraph" w:customStyle="1" w:styleId="font10">
    <w:name w:val="font10"/>
    <w:basedOn w:val="Normal"/>
    <w:rsid w:val="00232FD0"/>
    <w:pPr>
      <w:spacing w:before="100" w:beforeAutospacing="1" w:after="100" w:afterAutospacing="1"/>
    </w:pPr>
    <w:rPr>
      <w:rFonts w:ascii="Times Armenian" w:hAnsi="Times Armenian"/>
      <w:b/>
      <w:bCs/>
      <w:color w:val="000000"/>
      <w:sz w:val="16"/>
      <w:szCs w:val="16"/>
      <w:lang w:val="hy-AM"/>
    </w:rPr>
  </w:style>
  <w:style w:type="paragraph" w:customStyle="1" w:styleId="xl65">
    <w:name w:val="xl65"/>
    <w:basedOn w:val="Normal"/>
    <w:rsid w:val="00232FD0"/>
    <w:pPr>
      <w:spacing w:before="100" w:beforeAutospacing="1" w:after="100" w:afterAutospacing="1"/>
      <w:textAlignment w:val="center"/>
    </w:pPr>
    <w:rPr>
      <w:lang w:val="hy-AM"/>
    </w:rPr>
  </w:style>
  <w:style w:type="paragraph" w:customStyle="1" w:styleId="xl66">
    <w:name w:val="xl66"/>
    <w:basedOn w:val="Normal"/>
    <w:rsid w:val="00232FD0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  <w:lang w:val="hy-AM"/>
    </w:rPr>
  </w:style>
  <w:style w:type="paragraph" w:customStyle="1" w:styleId="xl67">
    <w:name w:val="xl67"/>
    <w:basedOn w:val="Normal"/>
    <w:rsid w:val="00232FD0"/>
    <w:pPr>
      <w:spacing w:before="100" w:beforeAutospacing="1" w:after="100" w:afterAutospacing="1"/>
      <w:jc w:val="center"/>
      <w:textAlignment w:val="center"/>
    </w:pPr>
    <w:rPr>
      <w:lang w:val="hy-AM"/>
    </w:rPr>
  </w:style>
  <w:style w:type="paragraph" w:customStyle="1" w:styleId="xl68">
    <w:name w:val="xl68"/>
    <w:basedOn w:val="Normal"/>
    <w:rsid w:val="00232FD0"/>
    <w:pPr>
      <w:spacing w:before="100" w:beforeAutospacing="1" w:after="100" w:afterAutospacing="1"/>
      <w:jc w:val="right"/>
      <w:textAlignment w:val="top"/>
    </w:pPr>
    <w:rPr>
      <w:rFonts w:ascii="Times Armenian" w:hAnsi="Times Armenian"/>
      <w:sz w:val="18"/>
      <w:szCs w:val="18"/>
      <w:lang w:val="hy-AM"/>
    </w:rPr>
  </w:style>
  <w:style w:type="paragraph" w:customStyle="1" w:styleId="xl69">
    <w:name w:val="xl69"/>
    <w:basedOn w:val="Normal"/>
    <w:rsid w:val="00232FD0"/>
    <w:pPr>
      <w:spacing w:before="100" w:beforeAutospacing="1" w:after="100" w:afterAutospacing="1"/>
      <w:jc w:val="both"/>
      <w:textAlignment w:val="top"/>
    </w:pPr>
    <w:rPr>
      <w:rFonts w:ascii="Times Armenian" w:hAnsi="Times Armenian"/>
      <w:sz w:val="18"/>
      <w:szCs w:val="18"/>
      <w:lang w:val="hy-AM"/>
    </w:rPr>
  </w:style>
  <w:style w:type="paragraph" w:customStyle="1" w:styleId="xl70">
    <w:name w:val="xl70"/>
    <w:basedOn w:val="Normal"/>
    <w:rsid w:val="00232FD0"/>
    <w:pPr>
      <w:pBdr>
        <w:top w:val="double" w:sz="6" w:space="0" w:color="auto"/>
        <w:left w:val="double" w:sz="6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  <w:lang w:val="hy-AM"/>
    </w:rPr>
  </w:style>
  <w:style w:type="paragraph" w:customStyle="1" w:styleId="xl71">
    <w:name w:val="xl71"/>
    <w:basedOn w:val="Normal"/>
    <w:rsid w:val="00232FD0"/>
    <w:pPr>
      <w:pBdr>
        <w:top w:val="double" w:sz="6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  <w:lang w:val="hy-AM"/>
    </w:rPr>
  </w:style>
  <w:style w:type="paragraph" w:customStyle="1" w:styleId="xl72">
    <w:name w:val="xl72"/>
    <w:basedOn w:val="Normal"/>
    <w:rsid w:val="00232FD0"/>
    <w:pPr>
      <w:pBdr>
        <w:top w:val="double" w:sz="6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  <w:lang w:val="hy-AM"/>
    </w:rPr>
  </w:style>
  <w:style w:type="paragraph" w:customStyle="1" w:styleId="xl73">
    <w:name w:val="xl73"/>
    <w:basedOn w:val="Normal"/>
    <w:rsid w:val="00232FD0"/>
    <w:pPr>
      <w:pBdr>
        <w:top w:val="double" w:sz="6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  <w:lang w:val="hy-AM"/>
    </w:rPr>
  </w:style>
  <w:style w:type="paragraph" w:customStyle="1" w:styleId="xl74">
    <w:name w:val="xl74"/>
    <w:basedOn w:val="Normal"/>
    <w:rsid w:val="00232FD0"/>
    <w:pPr>
      <w:pBdr>
        <w:top w:val="double" w:sz="6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  <w:lang w:val="hy-AM"/>
    </w:rPr>
  </w:style>
  <w:style w:type="paragraph" w:customStyle="1" w:styleId="xl75">
    <w:name w:val="xl75"/>
    <w:basedOn w:val="Normal"/>
    <w:rsid w:val="00232FD0"/>
    <w:pPr>
      <w:pBdr>
        <w:top w:val="double" w:sz="6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  <w:lang w:val="hy-AM"/>
    </w:rPr>
  </w:style>
  <w:style w:type="paragraph" w:customStyle="1" w:styleId="xl76">
    <w:name w:val="xl76"/>
    <w:basedOn w:val="Normal"/>
    <w:rsid w:val="00232FD0"/>
    <w:pPr>
      <w:pBdr>
        <w:top w:val="double" w:sz="6" w:space="0" w:color="auto"/>
        <w:bottom w:val="single" w:sz="8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  <w:lang w:val="hy-AM"/>
    </w:rPr>
  </w:style>
  <w:style w:type="paragraph" w:customStyle="1" w:styleId="xl77">
    <w:name w:val="xl77"/>
    <w:basedOn w:val="Normal"/>
    <w:rsid w:val="00232FD0"/>
    <w:pPr>
      <w:pBdr>
        <w:left w:val="double" w:sz="6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  <w:lang w:val="hy-AM"/>
    </w:rPr>
  </w:style>
  <w:style w:type="paragraph" w:customStyle="1" w:styleId="xl78">
    <w:name w:val="xl78"/>
    <w:basedOn w:val="Normal"/>
    <w:rsid w:val="00232FD0"/>
    <w:pPr>
      <w:pBdr>
        <w:left w:val="single" w:sz="8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  <w:lang w:val="hy-AM"/>
    </w:rPr>
  </w:style>
  <w:style w:type="paragraph" w:customStyle="1" w:styleId="xl79">
    <w:name w:val="xl79"/>
    <w:basedOn w:val="Normal"/>
    <w:rsid w:val="00232FD0"/>
    <w:pPr>
      <w:pBdr>
        <w:left w:val="single" w:sz="8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  <w:lang w:val="hy-AM"/>
    </w:rPr>
  </w:style>
  <w:style w:type="paragraph" w:customStyle="1" w:styleId="xl80">
    <w:name w:val="xl80"/>
    <w:basedOn w:val="Normal"/>
    <w:rsid w:val="00232FD0"/>
    <w:pPr>
      <w:pBdr>
        <w:bottom w:val="double" w:sz="6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  <w:lang w:val="hy-AM"/>
    </w:rPr>
  </w:style>
  <w:style w:type="paragraph" w:customStyle="1" w:styleId="xl81">
    <w:name w:val="xl81"/>
    <w:basedOn w:val="Normal"/>
    <w:rsid w:val="00232FD0"/>
    <w:pPr>
      <w:pBdr>
        <w:top w:val="double" w:sz="6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Times Armenian" w:hAnsi="Times Armenian"/>
      <w:b/>
      <w:bCs/>
      <w:sz w:val="16"/>
      <w:szCs w:val="16"/>
      <w:lang w:val="hy-AM"/>
    </w:rPr>
  </w:style>
  <w:style w:type="paragraph" w:customStyle="1" w:styleId="xl82">
    <w:name w:val="xl82"/>
    <w:basedOn w:val="Normal"/>
    <w:rsid w:val="00232FD0"/>
    <w:pPr>
      <w:pBdr>
        <w:top w:val="double" w:sz="6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Armenian" w:hAnsi="Times Armenian"/>
      <w:b/>
      <w:bCs/>
      <w:sz w:val="16"/>
      <w:szCs w:val="16"/>
      <w:lang w:val="hy-AM"/>
    </w:rPr>
  </w:style>
  <w:style w:type="paragraph" w:customStyle="1" w:styleId="xl83">
    <w:name w:val="xl83"/>
    <w:basedOn w:val="Normal"/>
    <w:rsid w:val="00232FD0"/>
    <w:pPr>
      <w:pBdr>
        <w:left w:val="single" w:sz="8" w:space="0" w:color="auto"/>
        <w:bottom w:val="double" w:sz="6" w:space="0" w:color="auto"/>
      </w:pBdr>
      <w:spacing w:before="100" w:beforeAutospacing="1" w:after="100" w:afterAutospacing="1"/>
      <w:textAlignment w:val="center"/>
    </w:pPr>
    <w:rPr>
      <w:rFonts w:ascii="Times Armenian" w:hAnsi="Times Armenian"/>
      <w:color w:val="FF0000"/>
      <w:sz w:val="16"/>
      <w:szCs w:val="16"/>
      <w:lang w:val="hy-AM"/>
    </w:rPr>
  </w:style>
  <w:style w:type="paragraph" w:customStyle="1" w:styleId="xl84">
    <w:name w:val="xl84"/>
    <w:basedOn w:val="Normal"/>
    <w:rsid w:val="00232FD0"/>
    <w:pPr>
      <w:pBdr>
        <w:bottom w:val="double" w:sz="6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Armenian" w:hAnsi="Times Armenian"/>
      <w:color w:val="FF0000"/>
      <w:sz w:val="16"/>
      <w:szCs w:val="16"/>
      <w:lang w:val="hy-AM"/>
    </w:rPr>
  </w:style>
  <w:style w:type="paragraph" w:customStyle="1" w:styleId="xl85">
    <w:name w:val="xl85"/>
    <w:basedOn w:val="Normal"/>
    <w:rsid w:val="00232FD0"/>
    <w:pPr>
      <w:pBdr>
        <w:top w:val="double" w:sz="6" w:space="0" w:color="auto"/>
        <w:lef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imes Armenian" w:hAnsi="Times Armenian"/>
      <w:b/>
      <w:bCs/>
      <w:sz w:val="16"/>
      <w:szCs w:val="16"/>
      <w:lang w:val="hy-AM"/>
    </w:rPr>
  </w:style>
  <w:style w:type="paragraph" w:customStyle="1" w:styleId="xl86">
    <w:name w:val="xl86"/>
    <w:basedOn w:val="Normal"/>
    <w:rsid w:val="00232FD0"/>
    <w:pPr>
      <w:pBdr>
        <w:top w:val="double" w:sz="6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imes Armenian" w:hAnsi="Times Armenian"/>
      <w:b/>
      <w:bCs/>
      <w:sz w:val="16"/>
      <w:szCs w:val="16"/>
      <w:lang w:val="hy-AM"/>
    </w:rPr>
  </w:style>
  <w:style w:type="paragraph" w:customStyle="1" w:styleId="xl87">
    <w:name w:val="xl87"/>
    <w:basedOn w:val="Normal"/>
    <w:rsid w:val="00232FD0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ascii="Times Armenian" w:hAnsi="Times Armenian"/>
      <w:color w:val="FF0000"/>
      <w:sz w:val="16"/>
      <w:szCs w:val="16"/>
      <w:lang w:val="hy-AM"/>
    </w:rPr>
  </w:style>
  <w:style w:type="paragraph" w:customStyle="1" w:styleId="xl88">
    <w:name w:val="xl88"/>
    <w:basedOn w:val="Normal"/>
    <w:rsid w:val="00232FD0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ascii="Times Armenian" w:hAnsi="Times Armenian"/>
      <w:color w:val="FF0000"/>
      <w:sz w:val="16"/>
      <w:szCs w:val="16"/>
      <w:lang w:val="hy-AM"/>
    </w:rPr>
  </w:style>
  <w:style w:type="paragraph" w:customStyle="1" w:styleId="xl89">
    <w:name w:val="xl89"/>
    <w:basedOn w:val="Normal"/>
    <w:rsid w:val="00232FD0"/>
    <w:pPr>
      <w:pBdr>
        <w:left w:val="single" w:sz="8" w:space="0" w:color="auto"/>
        <w:bottom w:val="double" w:sz="6" w:space="0" w:color="auto"/>
      </w:pBdr>
      <w:spacing w:before="100" w:beforeAutospacing="1" w:after="100" w:afterAutospacing="1"/>
      <w:jc w:val="both"/>
      <w:textAlignment w:val="center"/>
    </w:pPr>
    <w:rPr>
      <w:rFonts w:ascii="Times Armenian" w:hAnsi="Times Armenian"/>
      <w:sz w:val="16"/>
      <w:szCs w:val="16"/>
      <w:lang w:val="hy-AM"/>
    </w:rPr>
  </w:style>
  <w:style w:type="paragraph" w:customStyle="1" w:styleId="xl90">
    <w:name w:val="xl90"/>
    <w:basedOn w:val="Normal"/>
    <w:rsid w:val="00232FD0"/>
    <w:pPr>
      <w:pBdr>
        <w:bottom w:val="double" w:sz="6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imes Armenian" w:hAnsi="Times Armenian"/>
      <w:sz w:val="16"/>
      <w:szCs w:val="16"/>
      <w:lang w:val="hy-AM"/>
    </w:rPr>
  </w:style>
  <w:style w:type="paragraph" w:customStyle="1" w:styleId="xl91">
    <w:name w:val="xl91"/>
    <w:basedOn w:val="Normal"/>
    <w:rsid w:val="00232FD0"/>
    <w:pPr>
      <w:pBdr>
        <w:bottom w:val="double" w:sz="6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b/>
      <w:bCs/>
      <w:sz w:val="16"/>
      <w:szCs w:val="16"/>
      <w:lang w:val="hy-AM"/>
    </w:rPr>
  </w:style>
  <w:style w:type="paragraph" w:customStyle="1" w:styleId="xl92">
    <w:name w:val="xl92"/>
    <w:basedOn w:val="Normal"/>
    <w:rsid w:val="00232FD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imes Armenian" w:hAnsi="Times Armenian"/>
      <w:color w:val="FF0000"/>
      <w:sz w:val="16"/>
      <w:szCs w:val="16"/>
      <w:lang w:val="hy-AM"/>
    </w:rPr>
  </w:style>
  <w:style w:type="paragraph" w:customStyle="1" w:styleId="xl93">
    <w:name w:val="xl93"/>
    <w:basedOn w:val="Normal"/>
    <w:rsid w:val="00232FD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imes Armenian" w:hAnsi="Times Armenian"/>
      <w:color w:val="FF0000"/>
      <w:sz w:val="16"/>
      <w:szCs w:val="16"/>
      <w:lang w:val="hy-AM"/>
    </w:rPr>
  </w:style>
  <w:style w:type="paragraph" w:customStyle="1" w:styleId="xl94">
    <w:name w:val="xl94"/>
    <w:basedOn w:val="Normal"/>
    <w:rsid w:val="00232FD0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imes Armenian" w:hAnsi="Times Armenian"/>
      <w:b/>
      <w:bCs/>
      <w:sz w:val="16"/>
      <w:szCs w:val="16"/>
      <w:lang w:val="hy-AM"/>
    </w:rPr>
  </w:style>
  <w:style w:type="paragraph" w:customStyle="1" w:styleId="xl95">
    <w:name w:val="xl95"/>
    <w:basedOn w:val="Normal"/>
    <w:rsid w:val="00232FD0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imes Armenian" w:hAnsi="Times Armenian"/>
      <w:b/>
      <w:bCs/>
      <w:sz w:val="16"/>
      <w:szCs w:val="16"/>
      <w:lang w:val="hy-AM"/>
    </w:rPr>
  </w:style>
  <w:style w:type="paragraph" w:customStyle="1" w:styleId="xl96">
    <w:name w:val="xl96"/>
    <w:basedOn w:val="Normal"/>
    <w:rsid w:val="00232FD0"/>
    <w:pPr>
      <w:pBdr>
        <w:lef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imes Armenian" w:hAnsi="Times Armenian"/>
      <w:sz w:val="16"/>
      <w:szCs w:val="16"/>
      <w:lang w:val="hy-AM"/>
    </w:rPr>
  </w:style>
  <w:style w:type="paragraph" w:customStyle="1" w:styleId="xl97">
    <w:name w:val="xl97"/>
    <w:basedOn w:val="Normal"/>
    <w:rsid w:val="00232FD0"/>
    <w:pPr>
      <w:pBdr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imes Armenian" w:hAnsi="Times Armenian"/>
      <w:sz w:val="16"/>
      <w:szCs w:val="16"/>
      <w:lang w:val="hy-AM"/>
    </w:rPr>
  </w:style>
  <w:style w:type="paragraph" w:customStyle="1" w:styleId="xl98">
    <w:name w:val="xl98"/>
    <w:basedOn w:val="Normal"/>
    <w:rsid w:val="00232FD0"/>
    <w:pPr>
      <w:pBdr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imes Armenian" w:hAnsi="Times Armenian"/>
      <w:b/>
      <w:bCs/>
      <w:sz w:val="16"/>
      <w:szCs w:val="16"/>
      <w:lang w:val="hy-AM"/>
    </w:rPr>
  </w:style>
  <w:style w:type="paragraph" w:customStyle="1" w:styleId="xl99">
    <w:name w:val="xl99"/>
    <w:basedOn w:val="Normal"/>
    <w:rsid w:val="00232FD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imes Armenian" w:hAnsi="Times Armenian"/>
      <w:sz w:val="16"/>
      <w:szCs w:val="16"/>
      <w:lang w:val="hy-AM"/>
    </w:rPr>
  </w:style>
  <w:style w:type="paragraph" w:customStyle="1" w:styleId="xl100">
    <w:name w:val="xl100"/>
    <w:basedOn w:val="Normal"/>
    <w:rsid w:val="00232FD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imes Armenian" w:hAnsi="Times Armenian"/>
      <w:b/>
      <w:bCs/>
      <w:sz w:val="16"/>
      <w:szCs w:val="16"/>
      <w:lang w:val="hy-AM"/>
    </w:rPr>
  </w:style>
  <w:style w:type="paragraph" w:customStyle="1" w:styleId="xl101">
    <w:name w:val="xl101"/>
    <w:basedOn w:val="Normal"/>
    <w:rsid w:val="00232FD0"/>
    <w:pPr>
      <w:pBdr>
        <w:lef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imes Armenian" w:hAnsi="Times Armenian"/>
      <w:color w:val="FF0000"/>
      <w:sz w:val="16"/>
      <w:szCs w:val="16"/>
      <w:lang w:val="hy-AM"/>
    </w:rPr>
  </w:style>
  <w:style w:type="paragraph" w:customStyle="1" w:styleId="xl102">
    <w:name w:val="xl102"/>
    <w:basedOn w:val="Normal"/>
    <w:rsid w:val="00232FD0"/>
    <w:pPr>
      <w:pBdr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imes Armenian" w:hAnsi="Times Armenian"/>
      <w:color w:val="FF0000"/>
      <w:sz w:val="16"/>
      <w:szCs w:val="16"/>
      <w:lang w:val="hy-AM"/>
    </w:rPr>
  </w:style>
  <w:style w:type="paragraph" w:customStyle="1" w:styleId="xl103">
    <w:name w:val="xl103"/>
    <w:basedOn w:val="Normal"/>
    <w:rsid w:val="00232FD0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b/>
      <w:bCs/>
      <w:sz w:val="16"/>
      <w:szCs w:val="16"/>
      <w:lang w:val="hy-AM"/>
    </w:rPr>
  </w:style>
  <w:style w:type="paragraph" w:customStyle="1" w:styleId="xl104">
    <w:name w:val="xl104"/>
    <w:basedOn w:val="Normal"/>
    <w:rsid w:val="00232FD0"/>
    <w:pPr>
      <w:spacing w:before="100" w:beforeAutospacing="1" w:after="100" w:afterAutospacing="1"/>
      <w:textAlignment w:val="center"/>
    </w:pPr>
    <w:rPr>
      <w:rFonts w:ascii="Calibri" w:hAnsi="Calibri"/>
      <w:lang w:val="hy-AM"/>
    </w:rPr>
  </w:style>
  <w:style w:type="paragraph" w:customStyle="1" w:styleId="xl105">
    <w:name w:val="xl105"/>
    <w:basedOn w:val="Normal"/>
    <w:rsid w:val="00232FD0"/>
    <w:pPr>
      <w:pBdr>
        <w:top w:val="single" w:sz="8" w:space="0" w:color="auto"/>
        <w:left w:val="single" w:sz="8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  <w:lang w:val="hy-AM"/>
    </w:rPr>
  </w:style>
  <w:style w:type="paragraph" w:customStyle="1" w:styleId="xl106">
    <w:name w:val="xl106"/>
    <w:basedOn w:val="Normal"/>
    <w:rsid w:val="00232FD0"/>
    <w:pPr>
      <w:pBdr>
        <w:top w:val="single" w:sz="8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  <w:lang w:val="hy-AM"/>
    </w:rPr>
  </w:style>
  <w:style w:type="paragraph" w:customStyle="1" w:styleId="xl107">
    <w:name w:val="xl107"/>
    <w:basedOn w:val="Normal"/>
    <w:rsid w:val="00232FD0"/>
    <w:pPr>
      <w:pBdr>
        <w:top w:val="single" w:sz="8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  <w:lang w:val="hy-AM"/>
    </w:rPr>
  </w:style>
  <w:style w:type="paragraph" w:customStyle="1" w:styleId="xl108">
    <w:name w:val="xl108"/>
    <w:basedOn w:val="Normal"/>
    <w:rsid w:val="00232FD0"/>
    <w:pPr>
      <w:pBdr>
        <w:top w:val="double" w:sz="6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imes Armenian" w:hAnsi="Times Armenian"/>
      <w:b/>
      <w:bCs/>
      <w:sz w:val="16"/>
      <w:szCs w:val="16"/>
      <w:lang w:val="hy-AM"/>
    </w:rPr>
  </w:style>
  <w:style w:type="paragraph" w:customStyle="1" w:styleId="xl109">
    <w:name w:val="xl109"/>
    <w:basedOn w:val="Normal"/>
    <w:rsid w:val="00232FD0"/>
    <w:pPr>
      <w:pBdr>
        <w:top w:val="double" w:sz="6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b/>
      <w:bCs/>
      <w:sz w:val="16"/>
      <w:szCs w:val="16"/>
      <w:lang w:val="hy-AM"/>
    </w:rPr>
  </w:style>
  <w:style w:type="paragraph" w:customStyle="1" w:styleId="xl110">
    <w:name w:val="xl110"/>
    <w:basedOn w:val="Normal"/>
    <w:rsid w:val="00232FD0"/>
    <w:pPr>
      <w:pBdr>
        <w:top w:val="double" w:sz="6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b/>
      <w:bCs/>
      <w:sz w:val="16"/>
      <w:szCs w:val="16"/>
      <w:lang w:val="hy-AM"/>
    </w:rPr>
  </w:style>
  <w:style w:type="paragraph" w:customStyle="1" w:styleId="xl111">
    <w:name w:val="xl111"/>
    <w:basedOn w:val="Normal"/>
    <w:rsid w:val="00232FD0"/>
    <w:pPr>
      <w:pBdr>
        <w:top w:val="double" w:sz="6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b/>
      <w:bCs/>
      <w:sz w:val="16"/>
      <w:szCs w:val="16"/>
      <w:lang w:val="hy-AM"/>
    </w:rPr>
  </w:style>
  <w:style w:type="paragraph" w:customStyle="1" w:styleId="xl112">
    <w:name w:val="xl112"/>
    <w:basedOn w:val="Normal"/>
    <w:rsid w:val="00232FD0"/>
    <w:pPr>
      <w:pBdr>
        <w:top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b/>
      <w:bCs/>
      <w:sz w:val="16"/>
      <w:szCs w:val="16"/>
      <w:lang w:val="hy-AM"/>
    </w:rPr>
  </w:style>
  <w:style w:type="paragraph" w:customStyle="1" w:styleId="xl113">
    <w:name w:val="xl113"/>
    <w:basedOn w:val="Normal"/>
    <w:rsid w:val="00232FD0"/>
    <w:pPr>
      <w:pBdr>
        <w:left w:val="single" w:sz="8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b/>
      <w:bCs/>
      <w:sz w:val="16"/>
      <w:szCs w:val="16"/>
      <w:lang w:val="hy-AM"/>
    </w:rPr>
  </w:style>
  <w:style w:type="paragraph" w:customStyle="1" w:styleId="xl114">
    <w:name w:val="xl114"/>
    <w:basedOn w:val="Normal"/>
    <w:rsid w:val="00232FD0"/>
    <w:pPr>
      <w:pBdr>
        <w:left w:val="single" w:sz="8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b/>
      <w:bCs/>
      <w:sz w:val="16"/>
      <w:szCs w:val="16"/>
      <w:lang w:val="hy-AM"/>
    </w:rPr>
  </w:style>
  <w:style w:type="paragraph" w:customStyle="1" w:styleId="xl115">
    <w:name w:val="xl115"/>
    <w:basedOn w:val="Normal"/>
    <w:rsid w:val="00232FD0"/>
    <w:pPr>
      <w:pBdr>
        <w:left w:val="double" w:sz="6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  <w:lang w:val="hy-AM"/>
    </w:rPr>
  </w:style>
  <w:style w:type="paragraph" w:customStyle="1" w:styleId="xl116">
    <w:name w:val="xl116"/>
    <w:basedOn w:val="Normal"/>
    <w:rsid w:val="00232FD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b/>
      <w:bCs/>
      <w:sz w:val="16"/>
      <w:szCs w:val="16"/>
      <w:lang w:val="hy-AM"/>
    </w:rPr>
  </w:style>
  <w:style w:type="paragraph" w:customStyle="1" w:styleId="xl117">
    <w:name w:val="xl117"/>
    <w:basedOn w:val="Normal"/>
    <w:rsid w:val="00232FD0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b/>
      <w:bCs/>
      <w:sz w:val="16"/>
      <w:szCs w:val="16"/>
      <w:lang w:val="hy-AM"/>
    </w:rPr>
  </w:style>
  <w:style w:type="paragraph" w:customStyle="1" w:styleId="xl118">
    <w:name w:val="xl118"/>
    <w:basedOn w:val="Normal"/>
    <w:rsid w:val="00232FD0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b/>
      <w:bCs/>
      <w:sz w:val="16"/>
      <w:szCs w:val="16"/>
      <w:lang w:val="hy-AM"/>
    </w:rPr>
  </w:style>
  <w:style w:type="paragraph" w:customStyle="1" w:styleId="xl119">
    <w:name w:val="xl119"/>
    <w:basedOn w:val="Normal"/>
    <w:rsid w:val="00232FD0"/>
    <w:pPr>
      <w:pBdr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b/>
      <w:bCs/>
      <w:sz w:val="16"/>
      <w:szCs w:val="16"/>
      <w:lang w:val="hy-AM"/>
    </w:rPr>
  </w:style>
  <w:style w:type="paragraph" w:customStyle="1" w:styleId="xl120">
    <w:name w:val="xl120"/>
    <w:basedOn w:val="Normal"/>
    <w:rsid w:val="00232FD0"/>
    <w:pPr>
      <w:pBdr>
        <w:left w:val="double" w:sz="6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  <w:lang w:val="hy-AM"/>
    </w:rPr>
  </w:style>
  <w:style w:type="paragraph" w:customStyle="1" w:styleId="xl121">
    <w:name w:val="xl121"/>
    <w:basedOn w:val="Normal"/>
    <w:rsid w:val="00232FD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b/>
      <w:bCs/>
      <w:sz w:val="16"/>
      <w:szCs w:val="16"/>
      <w:lang w:val="hy-AM"/>
    </w:rPr>
  </w:style>
  <w:style w:type="paragraph" w:customStyle="1" w:styleId="xl122">
    <w:name w:val="xl122"/>
    <w:basedOn w:val="Normal"/>
    <w:rsid w:val="00232FD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b/>
      <w:bCs/>
      <w:sz w:val="16"/>
      <w:szCs w:val="16"/>
      <w:lang w:val="hy-AM"/>
    </w:rPr>
  </w:style>
  <w:style w:type="paragraph" w:customStyle="1" w:styleId="xl123">
    <w:name w:val="xl123"/>
    <w:basedOn w:val="Normal"/>
    <w:rsid w:val="00232FD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b/>
      <w:bCs/>
      <w:sz w:val="16"/>
      <w:szCs w:val="16"/>
      <w:lang w:val="hy-AM"/>
    </w:rPr>
  </w:style>
  <w:style w:type="paragraph" w:customStyle="1" w:styleId="xl124">
    <w:name w:val="xl124"/>
    <w:basedOn w:val="Normal"/>
    <w:rsid w:val="00232FD0"/>
    <w:pPr>
      <w:pBdr>
        <w:bottom w:val="single" w:sz="8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b/>
      <w:bCs/>
      <w:sz w:val="16"/>
      <w:szCs w:val="16"/>
      <w:lang w:val="hy-AM"/>
    </w:rPr>
  </w:style>
  <w:style w:type="paragraph" w:customStyle="1" w:styleId="xl125">
    <w:name w:val="xl125"/>
    <w:basedOn w:val="Normal"/>
    <w:rsid w:val="00232FD0"/>
    <w:pPr>
      <w:pBdr>
        <w:top w:val="single" w:sz="8" w:space="0" w:color="auto"/>
        <w:left w:val="double" w:sz="6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  <w:lang w:val="hy-AM"/>
    </w:rPr>
  </w:style>
  <w:style w:type="paragraph" w:customStyle="1" w:styleId="xl126">
    <w:name w:val="xl126"/>
    <w:basedOn w:val="Normal"/>
    <w:rsid w:val="00232FD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imes Armenian" w:hAnsi="Times Armenian"/>
      <w:b/>
      <w:bCs/>
      <w:sz w:val="16"/>
      <w:szCs w:val="16"/>
      <w:lang w:val="hy-AM"/>
    </w:rPr>
  </w:style>
  <w:style w:type="paragraph" w:customStyle="1" w:styleId="xl127">
    <w:name w:val="xl127"/>
    <w:basedOn w:val="Normal"/>
    <w:rsid w:val="00232FD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b/>
      <w:bCs/>
      <w:sz w:val="16"/>
      <w:szCs w:val="16"/>
      <w:lang w:val="hy-AM"/>
    </w:rPr>
  </w:style>
  <w:style w:type="paragraph" w:customStyle="1" w:styleId="xl128">
    <w:name w:val="xl128"/>
    <w:basedOn w:val="Normal"/>
    <w:rsid w:val="00232FD0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b/>
      <w:bCs/>
      <w:sz w:val="16"/>
      <w:szCs w:val="16"/>
      <w:lang w:val="hy-AM"/>
    </w:rPr>
  </w:style>
  <w:style w:type="paragraph" w:customStyle="1" w:styleId="xl129">
    <w:name w:val="xl129"/>
    <w:basedOn w:val="Normal"/>
    <w:rsid w:val="00232FD0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b/>
      <w:bCs/>
      <w:sz w:val="16"/>
      <w:szCs w:val="16"/>
      <w:lang w:val="hy-AM"/>
    </w:rPr>
  </w:style>
  <w:style w:type="paragraph" w:customStyle="1" w:styleId="xl130">
    <w:name w:val="xl130"/>
    <w:basedOn w:val="Normal"/>
    <w:rsid w:val="00232FD0"/>
    <w:pPr>
      <w:pBdr>
        <w:top w:val="single" w:sz="8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b/>
      <w:bCs/>
      <w:sz w:val="16"/>
      <w:szCs w:val="16"/>
      <w:lang w:val="hy-AM"/>
    </w:rPr>
  </w:style>
  <w:style w:type="paragraph" w:customStyle="1" w:styleId="xl131">
    <w:name w:val="xl131"/>
    <w:basedOn w:val="Normal"/>
    <w:rsid w:val="00232FD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imes Armenian" w:hAnsi="Times Armenian"/>
      <w:b/>
      <w:bCs/>
      <w:sz w:val="16"/>
      <w:szCs w:val="16"/>
      <w:lang w:val="hy-AM"/>
    </w:rPr>
  </w:style>
  <w:style w:type="paragraph" w:customStyle="1" w:styleId="xl132">
    <w:name w:val="xl132"/>
    <w:basedOn w:val="Normal"/>
    <w:rsid w:val="00232FD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imes Armenian" w:hAnsi="Times Armenian"/>
      <w:sz w:val="16"/>
      <w:szCs w:val="16"/>
      <w:lang w:val="hy-AM"/>
    </w:rPr>
  </w:style>
  <w:style w:type="paragraph" w:customStyle="1" w:styleId="xl133">
    <w:name w:val="xl133"/>
    <w:basedOn w:val="Normal"/>
    <w:rsid w:val="00232FD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  <w:lang w:val="hy-AM"/>
    </w:rPr>
  </w:style>
  <w:style w:type="paragraph" w:customStyle="1" w:styleId="xl134">
    <w:name w:val="xl134"/>
    <w:basedOn w:val="Normal"/>
    <w:rsid w:val="00232FD0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  <w:lang w:val="hy-AM"/>
    </w:rPr>
  </w:style>
  <w:style w:type="paragraph" w:customStyle="1" w:styleId="xl135">
    <w:name w:val="xl135"/>
    <w:basedOn w:val="Normal"/>
    <w:rsid w:val="00232FD0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  <w:lang w:val="hy-AM"/>
    </w:rPr>
  </w:style>
  <w:style w:type="paragraph" w:customStyle="1" w:styleId="xl136">
    <w:name w:val="xl136"/>
    <w:basedOn w:val="Normal"/>
    <w:rsid w:val="00232FD0"/>
    <w:pPr>
      <w:pBdr>
        <w:top w:val="single" w:sz="8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  <w:lang w:val="hy-AM"/>
    </w:rPr>
  </w:style>
  <w:style w:type="paragraph" w:customStyle="1" w:styleId="xl137">
    <w:name w:val="xl137"/>
    <w:basedOn w:val="Normal"/>
    <w:rsid w:val="00232FD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imes Armenian" w:hAnsi="Times Armenian"/>
      <w:sz w:val="16"/>
      <w:szCs w:val="16"/>
      <w:lang w:val="hy-AM"/>
    </w:rPr>
  </w:style>
  <w:style w:type="paragraph" w:customStyle="1" w:styleId="xl138">
    <w:name w:val="xl138"/>
    <w:basedOn w:val="Normal"/>
    <w:rsid w:val="00232FD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  <w:lang w:val="hy-AM"/>
    </w:rPr>
  </w:style>
  <w:style w:type="paragraph" w:customStyle="1" w:styleId="xl139">
    <w:name w:val="xl139"/>
    <w:basedOn w:val="Normal"/>
    <w:rsid w:val="00232FD0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  <w:lang w:val="hy-AM"/>
    </w:rPr>
  </w:style>
  <w:style w:type="paragraph" w:customStyle="1" w:styleId="xl140">
    <w:name w:val="xl140"/>
    <w:basedOn w:val="Normal"/>
    <w:rsid w:val="00232FD0"/>
    <w:pPr>
      <w:pBdr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  <w:lang w:val="hy-AM"/>
    </w:rPr>
  </w:style>
  <w:style w:type="paragraph" w:customStyle="1" w:styleId="xl141">
    <w:name w:val="xl141"/>
    <w:basedOn w:val="Normal"/>
    <w:rsid w:val="00232FD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imes Armenian" w:hAnsi="Times Armenian"/>
      <w:sz w:val="16"/>
      <w:szCs w:val="16"/>
      <w:lang w:val="hy-AM"/>
    </w:rPr>
  </w:style>
  <w:style w:type="paragraph" w:customStyle="1" w:styleId="xl142">
    <w:name w:val="xl142"/>
    <w:basedOn w:val="Normal"/>
    <w:rsid w:val="00232FD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  <w:lang w:val="hy-AM"/>
    </w:rPr>
  </w:style>
  <w:style w:type="paragraph" w:customStyle="1" w:styleId="xl143">
    <w:name w:val="xl143"/>
    <w:basedOn w:val="Normal"/>
    <w:rsid w:val="00232FD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  <w:lang w:val="hy-AM"/>
    </w:rPr>
  </w:style>
  <w:style w:type="paragraph" w:customStyle="1" w:styleId="xl144">
    <w:name w:val="xl144"/>
    <w:basedOn w:val="Normal"/>
    <w:rsid w:val="00232FD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  <w:lang w:val="hy-AM"/>
    </w:rPr>
  </w:style>
  <w:style w:type="paragraph" w:customStyle="1" w:styleId="xl145">
    <w:name w:val="xl145"/>
    <w:basedOn w:val="Normal"/>
    <w:rsid w:val="00232FD0"/>
    <w:pPr>
      <w:pBdr>
        <w:bottom w:val="single" w:sz="8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  <w:lang w:val="hy-AM"/>
    </w:rPr>
  </w:style>
  <w:style w:type="paragraph" w:customStyle="1" w:styleId="xl146">
    <w:name w:val="xl146"/>
    <w:basedOn w:val="Normal"/>
    <w:rsid w:val="00232FD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imes Armenian" w:hAnsi="Times Armenian"/>
      <w:b/>
      <w:bCs/>
      <w:sz w:val="16"/>
      <w:szCs w:val="16"/>
      <w:lang w:val="hy-AM"/>
    </w:rPr>
  </w:style>
  <w:style w:type="paragraph" w:customStyle="1" w:styleId="xl147">
    <w:name w:val="xl147"/>
    <w:basedOn w:val="Normal"/>
    <w:rsid w:val="00232FD0"/>
    <w:pPr>
      <w:pBdr>
        <w:top w:val="single" w:sz="8" w:space="0" w:color="auto"/>
        <w:left w:val="single" w:sz="8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  <w:lang w:val="hy-AM"/>
    </w:rPr>
  </w:style>
  <w:style w:type="paragraph" w:customStyle="1" w:styleId="xl148">
    <w:name w:val="xl148"/>
    <w:basedOn w:val="Normal"/>
    <w:rsid w:val="00232FD0"/>
    <w:pPr>
      <w:pBdr>
        <w:left w:val="single" w:sz="8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  <w:lang w:val="hy-AM"/>
    </w:rPr>
  </w:style>
  <w:style w:type="paragraph" w:customStyle="1" w:styleId="xl149">
    <w:name w:val="xl149"/>
    <w:basedOn w:val="Normal"/>
    <w:rsid w:val="00232FD0"/>
    <w:pPr>
      <w:pBdr>
        <w:left w:val="single" w:sz="8" w:space="0" w:color="auto"/>
        <w:bottom w:val="single" w:sz="8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  <w:lang w:val="hy-AM"/>
    </w:rPr>
  </w:style>
  <w:style w:type="paragraph" w:customStyle="1" w:styleId="xl150">
    <w:name w:val="xl150"/>
    <w:basedOn w:val="Normal"/>
    <w:rsid w:val="00232FD0"/>
    <w:pPr>
      <w:pBdr>
        <w:top w:val="double" w:sz="6" w:space="0" w:color="auto"/>
        <w:left w:val="single" w:sz="8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b/>
      <w:bCs/>
      <w:sz w:val="16"/>
      <w:szCs w:val="16"/>
      <w:lang w:val="hy-AM"/>
    </w:rPr>
  </w:style>
  <w:style w:type="paragraph" w:customStyle="1" w:styleId="xl151">
    <w:name w:val="xl151"/>
    <w:basedOn w:val="Normal"/>
    <w:rsid w:val="00232FD0"/>
    <w:pPr>
      <w:pBdr>
        <w:left w:val="single" w:sz="8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b/>
      <w:bCs/>
      <w:sz w:val="16"/>
      <w:szCs w:val="16"/>
      <w:lang w:val="hy-AM"/>
    </w:rPr>
  </w:style>
  <w:style w:type="paragraph" w:customStyle="1" w:styleId="xl152">
    <w:name w:val="xl152"/>
    <w:basedOn w:val="Normal"/>
    <w:rsid w:val="00232FD0"/>
    <w:pPr>
      <w:pBdr>
        <w:left w:val="single" w:sz="8" w:space="0" w:color="auto"/>
        <w:bottom w:val="single" w:sz="8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b/>
      <w:bCs/>
      <w:sz w:val="16"/>
      <w:szCs w:val="16"/>
      <w:lang w:val="hy-AM"/>
    </w:rPr>
  </w:style>
  <w:style w:type="paragraph" w:customStyle="1" w:styleId="xl153">
    <w:name w:val="xl153"/>
    <w:basedOn w:val="Normal"/>
    <w:rsid w:val="00232FD0"/>
    <w:pPr>
      <w:pBdr>
        <w:top w:val="single" w:sz="8" w:space="0" w:color="auto"/>
        <w:left w:val="single" w:sz="8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b/>
      <w:bCs/>
      <w:sz w:val="16"/>
      <w:szCs w:val="16"/>
      <w:lang w:val="hy-AM"/>
    </w:rPr>
  </w:style>
  <w:style w:type="paragraph" w:customStyle="1" w:styleId="xl154">
    <w:name w:val="xl154"/>
    <w:basedOn w:val="Normal"/>
    <w:rsid w:val="00232FD0"/>
    <w:pPr>
      <w:spacing w:before="100" w:beforeAutospacing="1" w:after="100" w:afterAutospacing="1"/>
      <w:jc w:val="center"/>
      <w:textAlignment w:val="center"/>
    </w:pPr>
    <w:rPr>
      <w:rFonts w:ascii="Calibri" w:hAnsi="Calibri"/>
      <w:lang w:val="hy-AM"/>
    </w:rPr>
  </w:style>
  <w:style w:type="paragraph" w:customStyle="1" w:styleId="xl155">
    <w:name w:val="xl155"/>
    <w:basedOn w:val="Normal"/>
    <w:rsid w:val="00232FD0"/>
    <w:pPr>
      <w:spacing w:before="100" w:beforeAutospacing="1" w:after="100" w:afterAutospacing="1"/>
      <w:textAlignment w:val="center"/>
    </w:pPr>
    <w:rPr>
      <w:rFonts w:ascii="Times Armenian" w:hAnsi="Times Armenian"/>
      <w:b/>
      <w:bCs/>
      <w:sz w:val="18"/>
      <w:szCs w:val="18"/>
      <w:lang w:val="hy-AM"/>
    </w:rPr>
  </w:style>
  <w:style w:type="paragraph" w:customStyle="1" w:styleId="xl156">
    <w:name w:val="xl156"/>
    <w:basedOn w:val="Normal"/>
    <w:rsid w:val="00232FD0"/>
    <w:pPr>
      <w:pBdr>
        <w:top w:val="single" w:sz="8" w:space="0" w:color="auto"/>
        <w:left w:val="single" w:sz="8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  <w:lang w:val="hy-AM"/>
    </w:rPr>
  </w:style>
  <w:style w:type="paragraph" w:customStyle="1" w:styleId="xl157">
    <w:name w:val="xl157"/>
    <w:basedOn w:val="Normal"/>
    <w:rsid w:val="00232FD0"/>
    <w:pPr>
      <w:pBdr>
        <w:left w:val="single" w:sz="8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b/>
      <w:bCs/>
      <w:sz w:val="16"/>
      <w:szCs w:val="16"/>
      <w:lang w:val="hy-AM"/>
    </w:rPr>
  </w:style>
  <w:style w:type="paragraph" w:customStyle="1" w:styleId="xl158">
    <w:name w:val="xl158"/>
    <w:basedOn w:val="Normal"/>
    <w:rsid w:val="00232FD0"/>
    <w:pPr>
      <w:pBdr>
        <w:top w:val="double" w:sz="6" w:space="0" w:color="auto"/>
        <w:left w:val="single" w:sz="8" w:space="0" w:color="auto"/>
        <w:right w:val="double" w:sz="6" w:space="0" w:color="auto"/>
      </w:pBdr>
      <w:spacing w:before="100" w:beforeAutospacing="1" w:after="100" w:afterAutospacing="1"/>
      <w:jc w:val="both"/>
      <w:textAlignment w:val="center"/>
    </w:pPr>
    <w:rPr>
      <w:rFonts w:ascii="Times Armenian" w:hAnsi="Times Armenian"/>
      <w:b/>
      <w:bCs/>
      <w:sz w:val="16"/>
      <w:szCs w:val="16"/>
      <w:lang w:val="hy-AM"/>
    </w:rPr>
  </w:style>
  <w:style w:type="paragraph" w:customStyle="1" w:styleId="xl159">
    <w:name w:val="xl159"/>
    <w:basedOn w:val="Normal"/>
    <w:rsid w:val="00232FD0"/>
    <w:pPr>
      <w:pBdr>
        <w:left w:val="single" w:sz="8" w:space="0" w:color="auto"/>
        <w:bottom w:val="single" w:sz="8" w:space="0" w:color="auto"/>
        <w:right w:val="double" w:sz="6" w:space="0" w:color="auto"/>
      </w:pBdr>
      <w:spacing w:before="100" w:beforeAutospacing="1" w:after="100" w:afterAutospacing="1"/>
      <w:jc w:val="both"/>
      <w:textAlignment w:val="center"/>
    </w:pPr>
    <w:rPr>
      <w:rFonts w:ascii="Times Armenian" w:hAnsi="Times Armenian"/>
      <w:b/>
      <w:bCs/>
      <w:sz w:val="16"/>
      <w:szCs w:val="16"/>
      <w:lang w:val="hy-AM"/>
    </w:rPr>
  </w:style>
  <w:style w:type="paragraph" w:customStyle="1" w:styleId="xl160">
    <w:name w:val="xl160"/>
    <w:basedOn w:val="Normal"/>
    <w:rsid w:val="00232FD0"/>
    <w:pPr>
      <w:pBdr>
        <w:top w:val="single" w:sz="8" w:space="0" w:color="auto"/>
        <w:left w:val="single" w:sz="8" w:space="0" w:color="auto"/>
        <w:right w:val="double" w:sz="6" w:space="0" w:color="auto"/>
      </w:pBdr>
      <w:spacing w:before="100" w:beforeAutospacing="1" w:after="100" w:afterAutospacing="1"/>
      <w:jc w:val="both"/>
      <w:textAlignment w:val="center"/>
    </w:pPr>
    <w:rPr>
      <w:rFonts w:ascii="Times Armenian" w:hAnsi="Times Armenian"/>
      <w:b/>
      <w:bCs/>
      <w:sz w:val="16"/>
      <w:szCs w:val="16"/>
      <w:lang w:val="hy-AM"/>
    </w:rPr>
  </w:style>
  <w:style w:type="paragraph" w:customStyle="1" w:styleId="xl161">
    <w:name w:val="xl161"/>
    <w:basedOn w:val="Normal"/>
    <w:rsid w:val="00232FD0"/>
    <w:pPr>
      <w:spacing w:before="100" w:beforeAutospacing="1" w:after="100" w:afterAutospacing="1"/>
      <w:textAlignment w:val="center"/>
    </w:pPr>
    <w:rPr>
      <w:rFonts w:ascii="Times Armenian" w:hAnsi="Times Armenian"/>
      <w:b/>
      <w:bCs/>
      <w:sz w:val="18"/>
      <w:szCs w:val="18"/>
      <w:u w:val="single"/>
      <w:lang w:val="hy-AM"/>
    </w:rPr>
  </w:style>
  <w:style w:type="character" w:styleId="FollowedHyperlink">
    <w:name w:val="FollowedHyperlink"/>
    <w:rsid w:val="00232FD0"/>
    <w:rPr>
      <w:color w:val="800080"/>
      <w:u w:val="single"/>
    </w:rPr>
  </w:style>
  <w:style w:type="paragraph" w:styleId="Subtitle">
    <w:name w:val="Subtitle"/>
    <w:basedOn w:val="Normal"/>
    <w:link w:val="SubtitleChar"/>
    <w:qFormat/>
    <w:rsid w:val="00232FD0"/>
    <w:pPr>
      <w:jc w:val="center"/>
    </w:pPr>
    <w:rPr>
      <w:rFonts w:ascii="Times LatArm" w:hAnsi="Times LatArm"/>
      <w:b/>
      <w:bCs/>
      <w:lang w:val="hy-AM" w:eastAsia="x-none"/>
    </w:rPr>
  </w:style>
  <w:style w:type="character" w:customStyle="1" w:styleId="SubtitleChar">
    <w:name w:val="Subtitle Char"/>
    <w:link w:val="Subtitle"/>
    <w:rsid w:val="00232FD0"/>
    <w:rPr>
      <w:rFonts w:ascii="Times LatArm" w:hAnsi="Times LatArm"/>
      <w:b/>
      <w:bCs/>
      <w:sz w:val="24"/>
      <w:szCs w:val="24"/>
      <w:lang w:val="hy-AM"/>
    </w:rPr>
  </w:style>
  <w:style w:type="paragraph" w:customStyle="1" w:styleId="xl24">
    <w:name w:val="xl24"/>
    <w:basedOn w:val="Normal"/>
    <w:rsid w:val="00232FD0"/>
    <w:pPr>
      <w:spacing w:before="100" w:beforeAutospacing="1" w:after="100" w:afterAutospacing="1"/>
      <w:textAlignment w:val="top"/>
    </w:pPr>
    <w:rPr>
      <w:rFonts w:ascii="Times Armenian" w:eastAsia="Arial Unicode MS" w:hAnsi="Times Armenian" w:cs="Arial Unicode MS"/>
      <w:b/>
      <w:bCs/>
      <w:sz w:val="22"/>
      <w:szCs w:val="22"/>
      <w:lang w:val="hy-AM"/>
    </w:rPr>
  </w:style>
  <w:style w:type="paragraph" w:customStyle="1" w:styleId="xl25">
    <w:name w:val="xl25"/>
    <w:basedOn w:val="Normal"/>
    <w:rsid w:val="00232FD0"/>
    <w:pPr>
      <w:spacing w:before="100" w:beforeAutospacing="1" w:after="100" w:afterAutospacing="1"/>
      <w:textAlignment w:val="top"/>
    </w:pPr>
    <w:rPr>
      <w:rFonts w:ascii="Times Armenian" w:eastAsia="Arial Unicode MS" w:hAnsi="Times Armenian" w:cs="Arial Unicode MS"/>
      <w:sz w:val="22"/>
      <w:szCs w:val="22"/>
      <w:lang w:val="hy-AM"/>
    </w:rPr>
  </w:style>
  <w:style w:type="paragraph" w:customStyle="1" w:styleId="xl26">
    <w:name w:val="xl26"/>
    <w:basedOn w:val="Normal"/>
    <w:rsid w:val="00232FD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Armenian" w:eastAsia="Arial Unicode MS" w:hAnsi="Times Armenian" w:cs="Arial Unicode MS"/>
      <w:b/>
      <w:bCs/>
      <w:sz w:val="22"/>
      <w:szCs w:val="22"/>
      <w:lang w:val="hy-AM"/>
    </w:rPr>
  </w:style>
  <w:style w:type="paragraph" w:customStyle="1" w:styleId="xl27">
    <w:name w:val="xl27"/>
    <w:basedOn w:val="Normal"/>
    <w:rsid w:val="00232FD0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ascii="Times Armenian" w:eastAsia="Arial Unicode MS" w:hAnsi="Times Armenian" w:cs="Arial Unicode MS"/>
      <w:sz w:val="22"/>
      <w:szCs w:val="22"/>
      <w:lang w:val="hy-AM"/>
    </w:rPr>
  </w:style>
  <w:style w:type="paragraph" w:customStyle="1" w:styleId="xl28">
    <w:name w:val="xl28"/>
    <w:basedOn w:val="Normal"/>
    <w:rsid w:val="00232FD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Armenian" w:eastAsia="Arial Unicode MS" w:hAnsi="Times Armenian" w:cs="Arial Unicode MS"/>
      <w:sz w:val="22"/>
      <w:szCs w:val="22"/>
      <w:lang w:val="hy-AM"/>
    </w:rPr>
  </w:style>
  <w:style w:type="paragraph" w:customStyle="1" w:styleId="xl29">
    <w:name w:val="xl29"/>
    <w:basedOn w:val="Normal"/>
    <w:rsid w:val="00232FD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Armenian" w:eastAsia="Arial Unicode MS" w:hAnsi="Times Armenian" w:cs="Arial Unicode MS"/>
      <w:b/>
      <w:bCs/>
      <w:sz w:val="22"/>
      <w:szCs w:val="22"/>
      <w:lang w:val="hy-AM"/>
    </w:rPr>
  </w:style>
  <w:style w:type="paragraph" w:customStyle="1" w:styleId="xl30">
    <w:name w:val="xl30"/>
    <w:basedOn w:val="Normal"/>
    <w:rsid w:val="00232FD0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Armenian" w:eastAsia="Arial Unicode MS" w:hAnsi="Times Armenian" w:cs="Arial Unicode MS"/>
      <w:b/>
      <w:bCs/>
      <w:sz w:val="22"/>
      <w:szCs w:val="22"/>
      <w:lang w:val="hy-AM"/>
    </w:rPr>
  </w:style>
  <w:style w:type="paragraph" w:customStyle="1" w:styleId="xl31">
    <w:name w:val="xl31"/>
    <w:basedOn w:val="Normal"/>
    <w:rsid w:val="00232FD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Armenian" w:eastAsia="Arial Unicode MS" w:hAnsi="Times Armenian" w:cs="Arial Unicode MS"/>
      <w:b/>
      <w:bCs/>
      <w:lang w:val="hy-AM"/>
    </w:rPr>
  </w:style>
  <w:style w:type="paragraph" w:customStyle="1" w:styleId="xl32">
    <w:name w:val="xl32"/>
    <w:basedOn w:val="Normal"/>
    <w:rsid w:val="00232F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Armenian" w:eastAsia="Arial Unicode MS" w:hAnsi="Times Armenian" w:cs="Arial Unicode MS"/>
      <w:lang w:val="hy-AM"/>
    </w:rPr>
  </w:style>
  <w:style w:type="paragraph" w:customStyle="1" w:styleId="xl33">
    <w:name w:val="xl33"/>
    <w:basedOn w:val="Normal"/>
    <w:rsid w:val="00232FD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Armenian" w:eastAsia="Arial Unicode MS" w:hAnsi="Times Armenian" w:cs="Arial Unicode MS"/>
      <w:lang w:val="hy-AM"/>
    </w:rPr>
  </w:style>
  <w:style w:type="paragraph" w:customStyle="1" w:styleId="xl34">
    <w:name w:val="xl34"/>
    <w:basedOn w:val="Normal"/>
    <w:rsid w:val="00232F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Armenian" w:eastAsia="Arial Unicode MS" w:hAnsi="Times Armenian" w:cs="Arial Unicode MS"/>
      <w:b/>
      <w:bCs/>
      <w:lang w:val="hy-AM"/>
    </w:rPr>
  </w:style>
  <w:style w:type="paragraph" w:customStyle="1" w:styleId="xl35">
    <w:name w:val="xl35"/>
    <w:basedOn w:val="Normal"/>
    <w:rsid w:val="00232FD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Armenian" w:eastAsia="Arial Unicode MS" w:hAnsi="Times Armenian" w:cs="Arial Unicode MS"/>
      <w:b/>
      <w:bCs/>
      <w:lang w:val="hy-AM"/>
    </w:rPr>
  </w:style>
  <w:style w:type="paragraph" w:customStyle="1" w:styleId="xl36">
    <w:name w:val="xl36"/>
    <w:basedOn w:val="Normal"/>
    <w:rsid w:val="00232FD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Armenian" w:eastAsia="Arial Unicode MS" w:hAnsi="Times Armenian" w:cs="Arial Unicode MS"/>
      <w:lang w:val="hy-AM"/>
    </w:rPr>
  </w:style>
  <w:style w:type="paragraph" w:customStyle="1" w:styleId="xl23">
    <w:name w:val="xl23"/>
    <w:basedOn w:val="Normal"/>
    <w:rsid w:val="00232FD0"/>
    <w:pPr>
      <w:spacing w:before="100" w:beforeAutospacing="1" w:after="100" w:afterAutospacing="1"/>
      <w:jc w:val="center"/>
      <w:textAlignment w:val="center"/>
    </w:pPr>
    <w:rPr>
      <w:rFonts w:ascii="Times Armenian" w:hAnsi="Times Armenian"/>
      <w:lang w:val="hy-AM"/>
    </w:rPr>
  </w:style>
  <w:style w:type="paragraph" w:customStyle="1" w:styleId="xl37">
    <w:name w:val="xl37"/>
    <w:basedOn w:val="Normal"/>
    <w:rsid w:val="00232FD0"/>
    <w:pPr>
      <w:spacing w:before="100" w:beforeAutospacing="1" w:after="100" w:afterAutospacing="1"/>
      <w:jc w:val="right"/>
      <w:textAlignment w:val="center"/>
    </w:pPr>
    <w:rPr>
      <w:rFonts w:ascii="Times Armenian" w:eastAsia="Arial Unicode MS" w:hAnsi="Times Armenian" w:cs="Arial Unicode MS"/>
      <w:sz w:val="22"/>
      <w:szCs w:val="22"/>
      <w:lang w:val="hy-AM"/>
    </w:rPr>
  </w:style>
  <w:style w:type="paragraph" w:customStyle="1" w:styleId="xl38">
    <w:name w:val="xl38"/>
    <w:basedOn w:val="Normal"/>
    <w:rsid w:val="00232F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lang w:val="hy-AM"/>
    </w:rPr>
  </w:style>
  <w:style w:type="paragraph" w:customStyle="1" w:styleId="xl39">
    <w:name w:val="xl39"/>
    <w:basedOn w:val="Normal"/>
    <w:rsid w:val="00232FD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lang w:val="hy-AM"/>
    </w:rPr>
  </w:style>
  <w:style w:type="paragraph" w:customStyle="1" w:styleId="xl40">
    <w:name w:val="xl40"/>
    <w:basedOn w:val="Normal"/>
    <w:rsid w:val="00232FD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lang w:val="hy-AM"/>
    </w:rPr>
  </w:style>
  <w:style w:type="paragraph" w:customStyle="1" w:styleId="xl41">
    <w:name w:val="xl41"/>
    <w:basedOn w:val="Normal"/>
    <w:rsid w:val="00232FD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lang w:val="hy-AM"/>
    </w:rPr>
  </w:style>
  <w:style w:type="paragraph" w:customStyle="1" w:styleId="xl42">
    <w:name w:val="xl42"/>
    <w:basedOn w:val="Normal"/>
    <w:rsid w:val="00232FD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lang w:val="hy-AM"/>
    </w:rPr>
  </w:style>
  <w:style w:type="paragraph" w:customStyle="1" w:styleId="xl43">
    <w:name w:val="xl43"/>
    <w:basedOn w:val="Normal"/>
    <w:rsid w:val="00232FD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lang w:val="hy-AM"/>
    </w:rPr>
  </w:style>
  <w:style w:type="paragraph" w:customStyle="1" w:styleId="xl44">
    <w:name w:val="xl44"/>
    <w:basedOn w:val="Normal"/>
    <w:rsid w:val="00232FD0"/>
    <w:pPr>
      <w:spacing w:before="100" w:beforeAutospacing="1" w:after="100" w:afterAutospacing="1"/>
      <w:jc w:val="both"/>
    </w:pPr>
    <w:rPr>
      <w:rFonts w:ascii="Times Armenian" w:eastAsia="Arial Unicode MS" w:hAnsi="Times Armenian" w:cs="Arial Unicode MS"/>
      <w:b/>
      <w:bCs/>
      <w:lang w:val="hy-AM"/>
    </w:rPr>
  </w:style>
  <w:style w:type="paragraph" w:customStyle="1" w:styleId="xl45">
    <w:name w:val="xl45"/>
    <w:basedOn w:val="Normal"/>
    <w:rsid w:val="00232F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lang w:val="hy-AM"/>
    </w:rPr>
  </w:style>
  <w:style w:type="paragraph" w:customStyle="1" w:styleId="xl46">
    <w:name w:val="xl46"/>
    <w:basedOn w:val="Normal"/>
    <w:rsid w:val="00232FD0"/>
    <w:pP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22"/>
      <w:szCs w:val="22"/>
      <w:u w:val="single"/>
      <w:lang w:val="hy-AM"/>
    </w:rPr>
  </w:style>
  <w:style w:type="paragraph" w:customStyle="1" w:styleId="xl47">
    <w:name w:val="xl47"/>
    <w:basedOn w:val="Normal"/>
    <w:rsid w:val="00232F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lang w:val="hy-AM"/>
    </w:rPr>
  </w:style>
  <w:style w:type="paragraph" w:customStyle="1" w:styleId="xl48">
    <w:name w:val="xl48"/>
    <w:basedOn w:val="Normal"/>
    <w:rsid w:val="00232FD0"/>
    <w:pPr>
      <w:spacing w:before="100" w:beforeAutospacing="1" w:after="100" w:afterAutospacing="1"/>
      <w:jc w:val="right"/>
      <w:textAlignment w:val="center"/>
    </w:pPr>
    <w:rPr>
      <w:rFonts w:ascii="Times Armenian" w:eastAsia="Arial Unicode MS" w:hAnsi="Times Armenian" w:cs="Arial Unicode MS"/>
      <w:sz w:val="22"/>
      <w:szCs w:val="22"/>
      <w:lang w:val="hy-AM"/>
    </w:rPr>
  </w:style>
  <w:style w:type="paragraph" w:customStyle="1" w:styleId="StyleBodyTextArialAMChar">
    <w:name w:val="Style Body Text + Arial AM Char"/>
    <w:basedOn w:val="BodyText"/>
    <w:rsid w:val="00232FD0"/>
    <w:pPr>
      <w:overflowPunct/>
      <w:autoSpaceDE/>
      <w:autoSpaceDN/>
      <w:adjustRightInd/>
      <w:spacing w:after="240" w:line="240" w:lineRule="auto"/>
      <w:jc w:val="both"/>
      <w:textAlignment w:val="auto"/>
    </w:pPr>
    <w:rPr>
      <w:rFonts w:ascii="Arial AM" w:hAnsi="Arial AM"/>
      <w:b w:val="0"/>
      <w:bCs w:val="0"/>
      <w:spacing w:val="-5"/>
      <w:sz w:val="24"/>
    </w:rPr>
  </w:style>
  <w:style w:type="paragraph" w:customStyle="1" w:styleId="CoverSubTitle">
    <w:name w:val="Cover SubTitle"/>
    <w:basedOn w:val="Normal"/>
    <w:rsid w:val="00232FD0"/>
    <w:pPr>
      <w:overflowPunct w:val="0"/>
      <w:autoSpaceDE w:val="0"/>
      <w:autoSpaceDN w:val="0"/>
      <w:adjustRightInd w:val="0"/>
      <w:spacing w:line="440" w:lineRule="exact"/>
      <w:jc w:val="center"/>
      <w:textAlignment w:val="baseline"/>
    </w:pPr>
    <w:rPr>
      <w:sz w:val="32"/>
      <w:szCs w:val="20"/>
      <w:lang w:val="hy-AM"/>
    </w:rPr>
  </w:style>
  <w:style w:type="paragraph" w:styleId="ListParagraph">
    <w:name w:val="List Paragraph"/>
    <w:aliases w:val="Table no. List Paragraph,List Paragraph1,Numbered List Paragraph,Bullet paras,Liste 1,Colorful List - Accent 11,Titulo 2,Report Para,Number Bullets,heading 4,WinDForce-Letter,ANNEX,Bullet1,Akapit z listą BS,List Paragraph11,Bullets,Ha"/>
    <w:basedOn w:val="Normal"/>
    <w:link w:val="ListParagraphChar"/>
    <w:uiPriority w:val="34"/>
    <w:qFormat/>
    <w:rsid w:val="00232FD0"/>
    <w:pPr>
      <w:ind w:left="720"/>
    </w:pPr>
    <w:rPr>
      <w:rFonts w:eastAsia="Calibri"/>
      <w:lang w:val="x-none" w:eastAsia="x-none"/>
    </w:rPr>
  </w:style>
  <w:style w:type="paragraph" w:customStyle="1" w:styleId="norm">
    <w:name w:val="norm"/>
    <w:basedOn w:val="Normal"/>
    <w:rsid w:val="00232FD0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val="hy-AM" w:eastAsia="ru-RU"/>
    </w:rPr>
  </w:style>
  <w:style w:type="character" w:customStyle="1" w:styleId="mechtexChar">
    <w:name w:val="mechtex Char"/>
    <w:link w:val="mechtex"/>
    <w:locked/>
    <w:rsid w:val="00232FD0"/>
    <w:rPr>
      <w:rFonts w:ascii="Arial Armenian" w:hAnsi="Arial Armenian"/>
    </w:rPr>
  </w:style>
  <w:style w:type="paragraph" w:customStyle="1" w:styleId="mechtex">
    <w:name w:val="mechtex"/>
    <w:basedOn w:val="Normal"/>
    <w:link w:val="mechtexChar"/>
    <w:rsid w:val="00232FD0"/>
    <w:pPr>
      <w:jc w:val="center"/>
    </w:pPr>
    <w:rPr>
      <w:rFonts w:ascii="Arial Armenian" w:hAnsi="Arial Armenian"/>
      <w:sz w:val="20"/>
      <w:szCs w:val="20"/>
      <w:lang w:val="x-none" w:eastAsia="x-none"/>
    </w:rPr>
  </w:style>
  <w:style w:type="table" w:styleId="TableGrid">
    <w:name w:val="Table Grid"/>
    <w:basedOn w:val="TableNormal"/>
    <w:uiPriority w:val="39"/>
    <w:rsid w:val="00232F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OC1">
    <w:name w:val="toc 1"/>
    <w:basedOn w:val="Normal"/>
    <w:next w:val="Normal"/>
    <w:autoRedefine/>
    <w:uiPriority w:val="39"/>
    <w:rsid w:val="00073E60"/>
    <w:pPr>
      <w:tabs>
        <w:tab w:val="right" w:leader="dot" w:pos="9683"/>
      </w:tabs>
    </w:pPr>
    <w:rPr>
      <w:rFonts w:ascii="GHEA Grapalat" w:hAnsi="GHEA Grapalat" w:cs="Sylfaen"/>
      <w:bCs/>
      <w:noProof/>
      <w:sz w:val="22"/>
      <w:szCs w:val="22"/>
      <w:lang w:val="hy-AM"/>
    </w:rPr>
  </w:style>
  <w:style w:type="paragraph" w:styleId="TOC3">
    <w:name w:val="toc 3"/>
    <w:basedOn w:val="Normal"/>
    <w:next w:val="Normal"/>
    <w:autoRedefine/>
    <w:uiPriority w:val="39"/>
    <w:rsid w:val="00343D4F"/>
    <w:pPr>
      <w:tabs>
        <w:tab w:val="right" w:leader="dot" w:pos="9683"/>
      </w:tabs>
      <w:ind w:left="284"/>
    </w:pPr>
    <w:rPr>
      <w:lang w:val="hy-AM"/>
    </w:rPr>
  </w:style>
  <w:style w:type="paragraph" w:styleId="TOC2">
    <w:name w:val="toc 2"/>
    <w:basedOn w:val="Normal"/>
    <w:next w:val="Normal"/>
    <w:autoRedefine/>
    <w:uiPriority w:val="39"/>
    <w:rsid w:val="00073E60"/>
    <w:pPr>
      <w:tabs>
        <w:tab w:val="right" w:leader="dot" w:pos="9683"/>
      </w:tabs>
      <w:ind w:left="240"/>
    </w:pPr>
    <w:rPr>
      <w:lang w:val="hy-AM"/>
    </w:rPr>
  </w:style>
  <w:style w:type="character" w:styleId="Emphasis">
    <w:name w:val="Emphasis"/>
    <w:uiPriority w:val="99"/>
    <w:qFormat/>
    <w:rsid w:val="00232FD0"/>
    <w:rPr>
      <w:rFonts w:cs="Times New Roman"/>
      <w:i/>
      <w:iCs/>
    </w:rPr>
  </w:style>
  <w:style w:type="character" w:customStyle="1" w:styleId="ListParagraphChar">
    <w:name w:val="List Paragraph Char"/>
    <w:aliases w:val="Table no. List Paragraph Char,List Paragraph1 Char,Numbered List Paragraph Char,Bullet paras Char,Liste 1 Char,Colorful List - Accent 11 Char,Titulo 2 Char,Report Para Char,Number Bullets Char,heading 4 Char,WinDForce-Letter Char"/>
    <w:link w:val="ListParagraph"/>
    <w:qFormat/>
    <w:rsid w:val="00232FD0"/>
    <w:rPr>
      <w:rFonts w:eastAsia="Calibri"/>
      <w:sz w:val="24"/>
      <w:szCs w:val="24"/>
      <w:lang w:val="x-none" w:eastAsia="x-none"/>
    </w:rPr>
  </w:style>
  <w:style w:type="character" w:customStyle="1" w:styleId="BalloonTextChar">
    <w:name w:val="Balloon Text Char"/>
    <w:link w:val="BalloonText"/>
    <w:rsid w:val="00232FD0"/>
    <w:rPr>
      <w:rFonts w:ascii="Tahoma" w:hAnsi="Tahoma" w:cs="Tahoma"/>
      <w:sz w:val="16"/>
      <w:szCs w:val="16"/>
    </w:rPr>
  </w:style>
  <w:style w:type="paragraph" w:customStyle="1" w:styleId="textbox">
    <w:name w:val="textbox"/>
    <w:basedOn w:val="Normal"/>
    <w:rsid w:val="00232FD0"/>
    <w:pPr>
      <w:spacing w:line="160" w:lineRule="exact"/>
      <w:jc w:val="both"/>
    </w:pPr>
    <w:rPr>
      <w:smallCaps/>
      <w:sz w:val="16"/>
      <w:szCs w:val="20"/>
      <w:lang w:val="hy-AM"/>
    </w:rPr>
  </w:style>
  <w:style w:type="character" w:customStyle="1" w:styleId="CommentSubjectChar">
    <w:name w:val="Comment Subject Char"/>
    <w:link w:val="CommentSubject"/>
    <w:rsid w:val="00232FD0"/>
    <w:rPr>
      <w:b/>
      <w:bCs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232FD0"/>
    <w:pPr>
      <w:overflowPunct/>
      <w:autoSpaceDE/>
      <w:autoSpaceDN/>
      <w:adjustRightInd/>
      <w:textAlignment w:val="auto"/>
    </w:pPr>
    <w:rPr>
      <w:b/>
      <w:bCs/>
    </w:rPr>
  </w:style>
  <w:style w:type="character" w:customStyle="1" w:styleId="CommentSubjectChar1">
    <w:name w:val="Comment Subject Char1"/>
    <w:rsid w:val="00232FD0"/>
    <w:rPr>
      <w:b/>
      <w:bCs/>
    </w:rPr>
  </w:style>
  <w:style w:type="character" w:customStyle="1" w:styleId="CommentTextChar1">
    <w:name w:val="Comment Text Char1"/>
    <w:link w:val="CommentText"/>
    <w:rsid w:val="00232FD0"/>
    <w:rPr>
      <w:lang w:val="en-GB" w:eastAsia="x-none"/>
    </w:rPr>
  </w:style>
  <w:style w:type="paragraph" w:customStyle="1" w:styleId="Default">
    <w:name w:val="Default"/>
    <w:rsid w:val="00232FD0"/>
    <w:pPr>
      <w:autoSpaceDE w:val="0"/>
      <w:autoSpaceDN w:val="0"/>
      <w:adjustRightInd w:val="0"/>
    </w:pPr>
    <w:rPr>
      <w:rFonts w:ascii="GHEA Grapalat" w:eastAsia="Calibri" w:hAnsi="GHEA Grapalat" w:cs="GHEA Grapalat"/>
      <w:color w:val="000000"/>
      <w:sz w:val="24"/>
      <w:szCs w:val="24"/>
    </w:rPr>
  </w:style>
  <w:style w:type="character" w:customStyle="1" w:styleId="t121">
    <w:name w:val="t121"/>
    <w:rsid w:val="00232FD0"/>
    <w:rPr>
      <w:b/>
      <w:bCs/>
      <w:color w:val="191970"/>
    </w:rPr>
  </w:style>
  <w:style w:type="character" w:customStyle="1" w:styleId="t61">
    <w:name w:val="t61"/>
    <w:rsid w:val="00232FD0"/>
    <w:rPr>
      <w:b/>
      <w:bCs/>
      <w:color w:val="191970"/>
    </w:rPr>
  </w:style>
  <w:style w:type="character" w:customStyle="1" w:styleId="t101">
    <w:name w:val="t101"/>
    <w:rsid w:val="00232FD0"/>
    <w:rPr>
      <w:b/>
      <w:bCs/>
      <w:color w:val="0000FF"/>
    </w:rPr>
  </w:style>
  <w:style w:type="paragraph" w:styleId="EndnoteText">
    <w:name w:val="endnote text"/>
    <w:basedOn w:val="Normal"/>
    <w:link w:val="EndnoteTextChar"/>
    <w:rsid w:val="00232FD0"/>
    <w:rPr>
      <w:sz w:val="20"/>
      <w:szCs w:val="20"/>
      <w:lang w:val="en-GB" w:eastAsia="x-none"/>
    </w:rPr>
  </w:style>
  <w:style w:type="character" w:customStyle="1" w:styleId="EndnoteTextChar">
    <w:name w:val="Endnote Text Char"/>
    <w:link w:val="EndnoteText"/>
    <w:rsid w:val="00232FD0"/>
    <w:rPr>
      <w:lang w:val="en-GB" w:eastAsia="x-none"/>
    </w:rPr>
  </w:style>
  <w:style w:type="character" w:styleId="EndnoteReference">
    <w:name w:val="endnote reference"/>
    <w:rsid w:val="00232FD0"/>
    <w:rPr>
      <w:vertAlign w:val="superscript"/>
    </w:rPr>
  </w:style>
  <w:style w:type="paragraph" w:styleId="TOC4">
    <w:name w:val="toc 4"/>
    <w:basedOn w:val="Normal"/>
    <w:next w:val="Normal"/>
    <w:autoRedefine/>
    <w:rsid w:val="00232FD0"/>
    <w:pPr>
      <w:ind w:left="180" w:right="638"/>
    </w:pPr>
    <w:rPr>
      <w:lang w:val="en-GB"/>
    </w:rPr>
  </w:style>
  <w:style w:type="paragraph" w:styleId="Revision">
    <w:name w:val="Revision"/>
    <w:hidden/>
    <w:uiPriority w:val="99"/>
    <w:semiHidden/>
    <w:rsid w:val="00232FD0"/>
    <w:rPr>
      <w:sz w:val="24"/>
      <w:szCs w:val="24"/>
      <w:lang w:val="hy-AM"/>
    </w:rPr>
  </w:style>
  <w:style w:type="character" w:customStyle="1" w:styleId="BalloonTextChar1">
    <w:name w:val="Balloon Text Char1"/>
    <w:rsid w:val="005A5130"/>
    <w:rPr>
      <w:rFonts w:ascii="Tahoma" w:hAnsi="Tahoma" w:cs="Tahoma"/>
      <w:sz w:val="16"/>
      <w:szCs w:val="16"/>
    </w:rPr>
  </w:style>
  <w:style w:type="character" w:customStyle="1" w:styleId="HeaderChar1">
    <w:name w:val="Header Char1"/>
    <w:rsid w:val="005A5130"/>
    <w:rPr>
      <w:sz w:val="24"/>
      <w:szCs w:val="24"/>
    </w:rPr>
  </w:style>
  <w:style w:type="character" w:customStyle="1" w:styleId="BodyTextIndent3Char1">
    <w:name w:val="Body Text Indent 3 Char1"/>
    <w:rsid w:val="005A5130"/>
    <w:rPr>
      <w:sz w:val="16"/>
      <w:szCs w:val="16"/>
    </w:rPr>
  </w:style>
  <w:style w:type="paragraph" w:customStyle="1" w:styleId="Style2">
    <w:name w:val="Style2"/>
    <w:basedOn w:val="mechtex"/>
    <w:rsid w:val="003A31C0"/>
    <w:rPr>
      <w:rFonts w:eastAsia="Calibri"/>
      <w:w w:val="90"/>
      <w:sz w:val="22"/>
      <w:lang w:val="en-US" w:eastAsia="ru-RU"/>
    </w:rPr>
  </w:style>
  <w:style w:type="character" w:styleId="CommentReference">
    <w:name w:val="annotation reference"/>
    <w:rsid w:val="0015753C"/>
    <w:rPr>
      <w:sz w:val="16"/>
      <w:szCs w:val="16"/>
    </w:rPr>
  </w:style>
  <w:style w:type="paragraph" w:styleId="TOCHeading">
    <w:name w:val="TOC Heading"/>
    <w:basedOn w:val="Heading1"/>
    <w:next w:val="Normal"/>
    <w:uiPriority w:val="39"/>
    <w:unhideWhenUsed/>
    <w:qFormat/>
    <w:rsid w:val="00E856EC"/>
    <w:pPr>
      <w:keepLines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lang w:val="en-US" w:eastAsia="en-US"/>
    </w:rPr>
  </w:style>
  <w:style w:type="character" w:styleId="SubtleEmphasis">
    <w:name w:val="Subtle Emphasis"/>
    <w:basedOn w:val="DefaultParagraphFont"/>
    <w:uiPriority w:val="19"/>
    <w:qFormat/>
    <w:rsid w:val="00CE2BFB"/>
    <w:rPr>
      <w:i/>
      <w:iCs/>
      <w:color w:val="808080" w:themeColor="text1" w:themeTint="7F"/>
    </w:rPr>
  </w:style>
  <w:style w:type="character" w:customStyle="1" w:styleId="apple-tab-span">
    <w:name w:val="apple-tab-span"/>
    <w:basedOn w:val="DefaultParagraphFont"/>
    <w:rsid w:val="00F93149"/>
  </w:style>
  <w:style w:type="character" w:customStyle="1" w:styleId="NormalWebChar">
    <w:name w:val="Normal (Web) Char"/>
    <w:aliases w:val="webb Char,Обычный (веб) Знак Знак Char,Знак Знак Знак Знак Char,Обычный (веб) Знак Знак Знак Char,Знак Знак Знак1 Знак Знак Знак Знак Знак Char, webb Char"/>
    <w:link w:val="NormalWeb"/>
    <w:uiPriority w:val="99"/>
    <w:locked/>
    <w:rsid w:val="00FF22F9"/>
    <w:rPr>
      <w:sz w:val="24"/>
      <w:szCs w:val="24"/>
    </w:rPr>
  </w:style>
  <w:style w:type="paragraph" w:customStyle="1" w:styleId="TableContents">
    <w:name w:val="Table Contents"/>
    <w:basedOn w:val="Normal"/>
    <w:qFormat/>
    <w:rsid w:val="00CA1977"/>
    <w:pPr>
      <w:widowControl w:val="0"/>
      <w:suppressLineNumbers/>
      <w:suppressAutoHyphens/>
    </w:pPr>
    <w:rPr>
      <w:rFonts w:ascii="Liberation Serif" w:eastAsia="Noto Serif CJK SC" w:hAnsi="Liberation Serif" w:cs="Lohit Devanagari"/>
      <w:kern w:val="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734881">
          <w:marLeft w:val="-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6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2797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106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881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27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31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95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341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7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271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46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84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4302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5854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91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7199">
          <w:marLeft w:val="-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15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24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4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71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5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51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04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146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979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93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441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6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5824E-22B6-411F-9807-97BD81E73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7519</Words>
  <Characters>42862</Characters>
  <Application>Microsoft Office Word</Application>
  <DocSecurity>0</DocSecurity>
  <Lines>357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- ETH0 -</Company>
  <LinksUpToDate>false</LinksUpToDate>
  <CharactersWithSpaces>50281</CharactersWithSpaces>
  <SharedDoc>false</SharedDoc>
  <HLinks>
    <vt:vector size="144" baseType="variant">
      <vt:variant>
        <vt:i4>8257559</vt:i4>
      </vt:variant>
      <vt:variant>
        <vt:i4>141</vt:i4>
      </vt:variant>
      <vt:variant>
        <vt:i4>0</vt:i4>
      </vt:variant>
      <vt:variant>
        <vt:i4>5</vt:i4>
      </vt:variant>
      <vt:variant>
        <vt:lpwstr>http://www.minfin.am/hy/page/petakan_byuj)</vt:lpwstr>
      </vt:variant>
      <vt:variant>
        <vt:lpwstr/>
      </vt:variant>
      <vt:variant>
        <vt:i4>1638452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_Toc29473212</vt:lpwstr>
      </vt:variant>
      <vt:variant>
        <vt:i4>1703988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_Toc29473211</vt:lpwstr>
      </vt:variant>
      <vt:variant>
        <vt:i4>1769524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_Toc29473210</vt:lpwstr>
      </vt:variant>
      <vt:variant>
        <vt:i4>1179701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_Toc29473209</vt:lpwstr>
      </vt:variant>
      <vt:variant>
        <vt:i4>1245237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_Toc29473208</vt:lpwstr>
      </vt:variant>
      <vt:variant>
        <vt:i4>1835061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_Toc29473207</vt:lpwstr>
      </vt:variant>
      <vt:variant>
        <vt:i4>1900597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_Toc29473206</vt:lpwstr>
      </vt:variant>
      <vt:variant>
        <vt:i4>1966133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_Toc29473205</vt:lpwstr>
      </vt:variant>
      <vt:variant>
        <vt:i4>2031669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_Toc29473204</vt:lpwstr>
      </vt:variant>
      <vt:variant>
        <vt:i4>1572917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_Toc29473203</vt:lpwstr>
      </vt:variant>
      <vt:variant>
        <vt:i4>1638453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_Toc29473202</vt:lpwstr>
      </vt:variant>
      <vt:variant>
        <vt:i4>1703989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_Toc29473201</vt:lpwstr>
      </vt:variant>
      <vt:variant>
        <vt:i4>1769525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_Toc29473200</vt:lpwstr>
      </vt:variant>
      <vt:variant>
        <vt:i4>1114172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_Toc29473199</vt:lpwstr>
      </vt:variant>
      <vt:variant>
        <vt:i4>1048636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_Toc29473198</vt:lpwstr>
      </vt:variant>
      <vt:variant>
        <vt:i4>2031676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_Toc29473197</vt:lpwstr>
      </vt:variant>
      <vt:variant>
        <vt:i4>1966140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_Toc29473196</vt:lpwstr>
      </vt:variant>
      <vt:variant>
        <vt:i4>1900604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_Toc29473195</vt:lpwstr>
      </vt:variant>
      <vt:variant>
        <vt:i4>1835068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_Toc29473194</vt:lpwstr>
      </vt:variant>
      <vt:variant>
        <vt:i4>1769532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_Toc29473193</vt:lpwstr>
      </vt:variant>
      <vt:variant>
        <vt:i4>1703996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_Toc29473192</vt:lpwstr>
      </vt:variant>
      <vt:variant>
        <vt:i4>1638460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_Toc29473191</vt:lpwstr>
      </vt:variant>
      <vt:variant>
        <vt:i4>1572924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_Toc29473190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AJora</dc:creator>
  <cp:lastModifiedBy>Lilit Harutyunyan</cp:lastModifiedBy>
  <cp:revision>8</cp:revision>
  <cp:lastPrinted>2020-01-14T05:55:00Z</cp:lastPrinted>
  <dcterms:created xsi:type="dcterms:W3CDTF">2022-03-01T06:32:00Z</dcterms:created>
  <dcterms:modified xsi:type="dcterms:W3CDTF">2022-03-01T11:16:00Z</dcterms:modified>
</cp:coreProperties>
</file>