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A12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Pr="00CE2BFB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Pr="00CE2BFB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Pr="00CE2BFB" w:rsidRDefault="005A7A12" w:rsidP="005A7A12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:rsidR="005A7A12" w:rsidRPr="00312D35" w:rsidRDefault="005A7A12" w:rsidP="005A7A12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2024-2026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 ՄԻՋՆԱԺԱՄԿԵՏ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ԾՐԱԳՐԻ 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:rsidR="005A7A12" w:rsidRDefault="005A7A12" w:rsidP="005A7A12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:rsidR="005A7A12" w:rsidRDefault="005A7A12" w:rsidP="005A7A12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5A7A12" w:rsidRDefault="005A7A12" w:rsidP="005A7A12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5A7A12" w:rsidRDefault="005A7A12" w:rsidP="005A7A12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:rsidR="005A7A12" w:rsidRPr="00312D35" w:rsidRDefault="005A7A12" w:rsidP="005A7A12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2"/>
        <w:gridCol w:w="5305"/>
      </w:tblGrid>
      <w:tr w:rsidR="005A7A12" w:rsidRPr="00C6337B" w:rsidTr="00BB00F9">
        <w:trPr>
          <w:trHeight w:val="2070"/>
        </w:trPr>
        <w:tc>
          <w:tcPr>
            <w:tcW w:w="3798" w:type="dxa"/>
          </w:tcPr>
          <w:p w:rsidR="005A7A12" w:rsidRDefault="005A7A12" w:rsidP="00BB00F9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:rsidR="005A7A12" w:rsidRPr="002B1A4A" w:rsidRDefault="005A7A12" w:rsidP="00BB00F9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բարձր տեխնոլոգիական արդյունաբերության նախարարություն</w:t>
            </w:r>
          </w:p>
        </w:tc>
      </w:tr>
      <w:tr w:rsidR="005A7A12" w:rsidTr="00BB00F9">
        <w:trPr>
          <w:trHeight w:val="1430"/>
        </w:trPr>
        <w:tc>
          <w:tcPr>
            <w:tcW w:w="3798" w:type="dxa"/>
            <w:vAlign w:val="bottom"/>
          </w:tcPr>
          <w:p w:rsidR="005A7A12" w:rsidRPr="00312D35" w:rsidRDefault="005A7A12" w:rsidP="00BB00F9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:rsidR="005A7A12" w:rsidRPr="002B1A4A" w:rsidRDefault="005A7A12" w:rsidP="00BB00F9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</w:tbl>
    <w:p w:rsidR="005A7A12" w:rsidRDefault="005A7A12" w:rsidP="005A7A12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:rsidR="005A7A12" w:rsidRDefault="005A7A12" w:rsidP="005A7A12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:rsidR="005A7A12" w:rsidRPr="00881CB5" w:rsidRDefault="005A7A12" w:rsidP="005A7A12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0" w:name="_Toc61338400"/>
      <w:bookmarkStart w:id="1" w:name="_Toc125443007"/>
      <w:bookmarkStart w:id="2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 xml:space="preserve">1. ՆՊԱՏԱԿՆԵՐԸ ԵՎ ԹԻՐԱԽՆԵՐԸ </w:t>
      </w:r>
      <w:bookmarkEnd w:id="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1"/>
      <w:bookmarkEnd w:id="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5A7A12" w:rsidRDefault="005A7A12" w:rsidP="005A7A12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3" w:name="_Toc61338401"/>
    </w:p>
    <w:p w:rsidR="005A7A12" w:rsidRDefault="005A7A12" w:rsidP="005A7A12">
      <w:pPr>
        <w:pStyle w:val="BodyText"/>
        <w:spacing w:line="276" w:lineRule="auto"/>
        <w:ind w:firstLine="567"/>
        <w:jc w:val="both"/>
        <w:rPr>
          <w:rFonts w:asciiTheme="minorHAnsi" w:hAnsiTheme="minorHAnsi"/>
          <w:i/>
          <w:kern w:val="16"/>
          <w:sz w:val="22"/>
          <w:lang w:val="hy-AM"/>
        </w:rPr>
      </w:pPr>
    </w:p>
    <w:p w:rsidR="005A7A12" w:rsidRPr="00551BFD" w:rsidRDefault="005A7A12" w:rsidP="005A7A12">
      <w:pPr>
        <w:pStyle w:val="ListParagraph"/>
        <w:numPr>
          <w:ilvl w:val="0"/>
          <w:numId w:val="25"/>
        </w:numPr>
        <w:shd w:val="clear" w:color="auto" w:fill="FFFFFF"/>
        <w:spacing w:after="150" w:line="360" w:lineRule="auto"/>
        <w:ind w:left="-630" w:right="-308" w:firstLine="720"/>
        <w:contextualSpacing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 xml:space="preserve">Միջոցառման իրականացման համար 2023 թվականին ՀՀ պետական բյուջեով հատկացվել/հաստատվել է 310,000.0 հազար դրամ: Ծրագրի 1-ին բաղադրիչի իրականացման արդյունքում նախատեսվում է կազմակերպել շուրջ </w:t>
      </w:r>
      <w:r w:rsidR="00E53325">
        <w:rPr>
          <w:rFonts w:ascii="GHEA Grapalat" w:eastAsia="GHEA Grapalat" w:hAnsi="GHEA Grapalat" w:cs="GHEA Grapalat"/>
          <w:lang w:val="hy-AM"/>
        </w:rPr>
        <w:t>1750</w:t>
      </w:r>
      <w:r w:rsidRPr="00551BFD">
        <w:rPr>
          <w:rFonts w:ascii="GHEA Grapalat" w:eastAsia="GHEA Grapalat" w:hAnsi="GHEA Grapalat" w:cs="GHEA Grapalat"/>
          <w:lang w:val="hy-AM"/>
        </w:rPr>
        <w:t xml:space="preserve"> մասնագետի ուսուցում</w:t>
      </w:r>
      <w:r w:rsidR="00A019DC" w:rsidRPr="00551BFD">
        <w:rPr>
          <w:rFonts w:ascii="GHEA Grapalat" w:eastAsia="GHEA Grapalat" w:hAnsi="GHEA Grapalat" w:cs="GHEA Grapalat"/>
          <w:lang w:val="hy-AM"/>
        </w:rPr>
        <w:t xml:space="preserve"> և վերապատրաստում</w:t>
      </w:r>
      <w:r w:rsidRPr="00551BFD">
        <w:rPr>
          <w:rFonts w:ascii="GHEA Grapalat" w:eastAsia="GHEA Grapalat" w:hAnsi="GHEA Grapalat" w:cs="GHEA Grapalat"/>
          <w:lang w:val="hy-AM"/>
        </w:rPr>
        <w:t xml:space="preserve"> ք. Երևանում և ՀՀ մարզերում՝ նույն մասնագետներին հնարավորություն ընձեռելով աշխատանք գտնել</w:t>
      </w:r>
      <w:r w:rsidR="00A019DC" w:rsidRPr="00551BFD">
        <w:rPr>
          <w:rFonts w:ascii="GHEA Grapalat" w:eastAsia="GHEA Grapalat" w:hAnsi="GHEA Grapalat" w:cs="GHEA Grapalat"/>
          <w:lang w:val="hy-AM"/>
        </w:rPr>
        <w:t xml:space="preserve"> կամ բարելավել աշխատանքային պայմանները</w:t>
      </w:r>
      <w:r w:rsidRPr="00551BFD">
        <w:rPr>
          <w:rFonts w:ascii="GHEA Grapalat" w:eastAsia="GHEA Grapalat" w:hAnsi="GHEA Grapalat" w:cs="GHEA Grapalat"/>
          <w:lang w:val="hy-AM"/>
        </w:rPr>
        <w:t xml:space="preserve"> բարձր և տեղեկատվական տեխնոլոգիաների ոլորտի կազմակերպություններում, իսկ 2-րդ բաղադրիչը նպատակ ունի </w:t>
      </w:r>
      <w:r w:rsidRPr="00551BFD">
        <w:rPr>
          <w:rFonts w:ascii="GHEA Grapalat" w:hAnsi="GHEA Grapalat"/>
          <w:bCs/>
          <w:lang w:val="hy-AM"/>
        </w:rPr>
        <w:t>մեկշաբաթյա դասընթացների միջոցով օժանդակել պատանիներին՝ թվային հմտությունների, համակարգչային բազային գիտելիքների,մասնագիտական կողմնորոշման և մի շարք այլ բնագավառներում գիտելիքների հարստացման հարցում։</w:t>
      </w:r>
    </w:p>
    <w:p w:rsidR="00551BFD" w:rsidRPr="00551BFD" w:rsidRDefault="005A7A12" w:rsidP="00551BFD">
      <w:pPr>
        <w:pStyle w:val="ListParagraph"/>
        <w:numPr>
          <w:ilvl w:val="0"/>
          <w:numId w:val="25"/>
        </w:numPr>
        <w:shd w:val="clear" w:color="auto" w:fill="FFFFFF"/>
        <w:spacing w:after="150" w:line="360" w:lineRule="auto"/>
        <w:ind w:left="-630" w:right="-308" w:firstLine="720"/>
        <w:contextualSpacing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lang w:val="hy-AM"/>
        </w:rPr>
        <w:t>Տ</w:t>
      </w:r>
      <w:r w:rsidRPr="00551BFD">
        <w:rPr>
          <w:rFonts w:ascii="GHEA Grapalat" w:hAnsi="GHEA Grapalat"/>
          <w:bCs/>
          <w:lang w:val="hy-AM"/>
        </w:rPr>
        <w:t>եղեկատվական տեխնոլոգիաների վերաբերյալ հասարակության շրջանում գրագիտության բարձրացումը, անհատի կողմից թվային տեխնոլոգիաների պատասխանատու օգտագործումը, էթիկական և անվտանգության նորմերի մասին հասարակության լայն իրազեկումը նախատեսված է մի շարք ռազմավարական փաստաթղթերով, այդ թվում՝ Հայաստանի Հանրապետության կառավարության 2021 թվականի օգոստոսի 18-ի N 1363 - Ա որոշմամբ հաստատված Հայաստանի Հանրապետության</w:t>
      </w:r>
      <w:r w:rsidRPr="00551BFD">
        <w:rPr>
          <w:rFonts w:ascii="GHEA Grapalat" w:hAnsi="GHEA Grapalat"/>
          <w:b/>
          <w:bCs/>
          <w:lang w:val="hy-AM"/>
        </w:rPr>
        <w:t xml:space="preserve"> </w:t>
      </w:r>
      <w:r w:rsidRPr="00551BFD">
        <w:rPr>
          <w:rFonts w:ascii="GHEA Grapalat" w:hAnsi="GHEA Grapalat"/>
          <w:bCs/>
          <w:lang w:val="hy-AM"/>
        </w:rPr>
        <w:t xml:space="preserve">կառավարության 2021-2026 թվականների ծրագրով (թվայնացման բաժին), </w:t>
      </w:r>
      <w:r w:rsidRPr="00551BFD">
        <w:rPr>
          <w:rFonts w:ascii="GHEA Grapalat" w:hAnsi="GHEA Grapalat"/>
          <w:lang w:val="hy-AM"/>
        </w:rPr>
        <w:t xml:space="preserve"> </w:t>
      </w:r>
      <w:r w:rsidRPr="00551BFD">
        <w:rPr>
          <w:rFonts w:ascii="GHEA Grapalat" w:hAnsi="GHEA Grapalat"/>
          <w:bCs/>
          <w:lang w:val="hy-AM"/>
        </w:rPr>
        <w:t>Հայաստանի Հանրապետության կառավարության 2021 թվականի նոյեմբերի 18-ի N 1902-Լ որոշմամբ հաստատված Հայաստանի Հանրապետության</w:t>
      </w:r>
      <w:r w:rsidRPr="00551BFD">
        <w:rPr>
          <w:rFonts w:ascii="GHEA Grapalat" w:hAnsi="GHEA Grapalat"/>
          <w:b/>
          <w:bCs/>
          <w:lang w:val="hy-AM"/>
        </w:rPr>
        <w:t xml:space="preserve"> </w:t>
      </w:r>
      <w:r w:rsidRPr="00551BFD">
        <w:rPr>
          <w:rFonts w:ascii="GHEA Grapalat" w:hAnsi="GHEA Grapalat"/>
          <w:bCs/>
          <w:lang w:val="hy-AM"/>
        </w:rPr>
        <w:t>կառավարության 2021-2026 թվականների միջոցառումների ծրագրի՝ Հայաստանի Հանրապետության բարձր տեխնոլոգիական արդյունաբերության նախարարության գործունեության միջոցառումներով (21-րդ և 28-րդ նպատակներ):</w:t>
      </w:r>
    </w:p>
    <w:p w:rsidR="005A7A12" w:rsidRPr="00551BFD" w:rsidRDefault="005A7A12" w:rsidP="00551BFD">
      <w:pPr>
        <w:pStyle w:val="ListParagraph"/>
        <w:numPr>
          <w:ilvl w:val="0"/>
          <w:numId w:val="25"/>
        </w:numPr>
        <w:shd w:val="clear" w:color="auto" w:fill="FFFFFF"/>
        <w:spacing w:after="150" w:line="360" w:lineRule="auto"/>
        <w:ind w:left="-630" w:right="-308" w:firstLine="720"/>
        <w:contextualSpacing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eastAsia="GHEA Grapalat" w:hAnsi="GHEA Grapalat" w:cs="GHEA Grapalat"/>
          <w:lang w:val="hy-AM" w:eastAsia="en-US"/>
        </w:rPr>
        <w:t>Միջոցառման իրականացումը սերտորեն կապված է ՄԱԿ-ի «Կայուն զարգացման 2030 օրակարգում» ներառված կայուն զարգացման 4-րդ նպատակի հետ (Որակյալ կրթություն):</w:t>
      </w:r>
    </w:p>
    <w:p w:rsidR="005A7A12" w:rsidRPr="00B14EFE" w:rsidRDefault="005A7A12" w:rsidP="005A7A12">
      <w:pPr>
        <w:pStyle w:val="BodyText"/>
        <w:spacing w:line="276" w:lineRule="auto"/>
        <w:ind w:firstLine="567"/>
        <w:jc w:val="both"/>
        <w:rPr>
          <w:rFonts w:ascii="GHEA Grapalat" w:eastAsia="GHEA Grapalat" w:hAnsi="GHEA Grapalat" w:cs="GHEA Grapalat"/>
          <w:b w:val="0"/>
          <w:bCs w:val="0"/>
          <w:sz w:val="24"/>
          <w:szCs w:val="24"/>
          <w:lang w:val="hy-AM" w:eastAsia="en-US"/>
        </w:rPr>
      </w:pPr>
    </w:p>
    <w:p w:rsidR="005A7A12" w:rsidRPr="00B30EBA" w:rsidRDefault="005A7A12" w:rsidP="005A7A12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5A7A12" w:rsidRPr="00881CB5" w:rsidRDefault="005A7A12" w:rsidP="005A7A12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4" w:name="_Toc125443008"/>
      <w:bookmarkStart w:id="5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2. ԾԱԽՍԱՅԻՆ ԳԵՐԱԿԱՅՈՒԹՅՈՒՆՆԵՐԸ ՄԺԾԾ ԺԱՄԱՆԱԿԱՀԱՏՎԱԾՈՒՄ</w:t>
      </w:r>
      <w:bookmarkEnd w:id="4"/>
      <w:bookmarkEnd w:id="5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:rsidR="005A7A12" w:rsidRPr="00881CB5" w:rsidRDefault="005A7A12" w:rsidP="005A7A12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6" w:name="_Toc468281224"/>
      <w:bookmarkStart w:id="7" w:name="_Toc125443009"/>
      <w:bookmarkStart w:id="8" w:name="_Toc125443418"/>
      <w:bookmarkEnd w:id="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 ՄԺԾԾ ԺԱՄԱՆԱԿԱՀԱՏՎԱԾՈՒՄ ԻՐԱԿԱՆԱՑՎԵԼԻՔ ԾԱԽՍԱՅԻՆ ԾՐԱԳՐԵՐԸ</w:t>
      </w:r>
      <w:bookmarkEnd w:id="6"/>
      <w:bookmarkEnd w:id="7"/>
      <w:bookmarkEnd w:id="8"/>
    </w:p>
    <w:p w:rsidR="005A7A12" w:rsidRPr="00CE2BFB" w:rsidRDefault="005A7A12" w:rsidP="005A7A12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:rsidR="005A7A12" w:rsidRPr="00CE2BFB" w:rsidRDefault="005A7A12" w:rsidP="005A7A1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:rsidR="005A7A12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5A7A12" w:rsidRPr="00CE2BFB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>Հայտում՝ գոյություն ունեցող պարտավորությունների և նոր նախաձեռնությունների վերաբերյալ առաջարկներն անհրաժեշտ է ներկայացնել խմբավորված՝ ըստ այդ միջոցառումների շրջանակներում իրականացվող ծախսերի հիմքում դրված պարտավորությունների բնույթի: Այդ առումով, միջոցառումներն անհրաժեշտ է ներկայացնել հետևյալ խմբավորմամբ.</w:t>
      </w:r>
    </w:p>
    <w:p w:rsidR="005A7A12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1) 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Պարտադիր ծախսերին դասվող միջոցառումներ:</w:t>
      </w:r>
    </w:p>
    <w:p w:rsidR="005A7A12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kern w:val="16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2) 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Հայեցողական ծախսերին դասվող միջոցառումներ</w:t>
      </w:r>
      <w:r w:rsidRPr="00CE2BFB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:</w:t>
      </w:r>
      <w:r w:rsidRPr="00CE2BFB">
        <w:rPr>
          <w:rFonts w:ascii="GHEA Grapalat" w:hAnsi="GHEA Grapalat" w:cs="Sylfaen"/>
          <w:b/>
          <w:i/>
          <w:iCs/>
          <w:kern w:val="16"/>
          <w:lang w:val="hy-AM"/>
        </w:rPr>
        <w:t xml:space="preserve"> </w:t>
      </w:r>
    </w:p>
    <w:p w:rsidR="005A7A12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:rsidR="005A7A12" w:rsidRPr="00B10027" w:rsidRDefault="005A7A12" w:rsidP="005A7A12">
      <w:pPr>
        <w:pStyle w:val="Text"/>
        <w:spacing w:after="0" w:line="276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551BFD">
        <w:rPr>
          <w:rFonts w:ascii="GHEA Grapalat" w:hAnsi="GHEA Grapalat"/>
          <w:sz w:val="24"/>
          <w:szCs w:val="24"/>
          <w:lang w:val="hy-AM"/>
        </w:rPr>
        <w:t>1043.11004. «Մասնագետների պատրաստման ԲՈՒՀ-մասնավոր հատված համագործակցություն» ծրագրի նպատակներն են Երևանում և ՀՀ մարզերում համապատասխան որակներով մասնագետներ կրթելը, ինչը կնպաստի նոր տեխնոլոգիական կենտրոնների/լաբորատորիաների ստեղծմանն ու զարգացմանը, ինչպես նաև արդեն իսկ գոյություն ունեցող կենտրոնների արդյունավետ գործունեության ապահովմանը՝ ներգրավելով բավարար տեխնոլոգիական և մարդկային և համապատասխան կրթական ռեսուրսների մշակմամբ, դասընթացների անցկացմամբ, ինչպես նաև հանրային լայն շերտերի իրազեկման ճանապարհով զարգացնել անհատի տեղեկատվական տեխնոլոգիաներից օգտվելու հմտությունները</w:t>
      </w:r>
    </w:p>
    <w:p w:rsidR="005A7A12" w:rsidRPr="00B10027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:rsidR="005A7A12" w:rsidRPr="00B10027" w:rsidRDefault="005A7A12" w:rsidP="005A7A12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:rsidR="005A7A12" w:rsidRPr="00CE2BFB" w:rsidRDefault="005A7A12" w:rsidP="005A7A1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CE2BFB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5A7A12" w:rsidRPr="00551BFD" w:rsidRDefault="005A7A12" w:rsidP="005A7A12">
      <w:pPr>
        <w:pStyle w:val="NormalWeb"/>
        <w:spacing w:before="240" w:beforeAutospacing="0" w:after="240" w:afterAutospacing="0" w:line="276" w:lineRule="auto"/>
        <w:ind w:firstLine="500"/>
        <w:jc w:val="both"/>
        <w:rPr>
          <w:rFonts w:ascii="GHEA Grapalat" w:eastAsia="GHEA Grapalat" w:hAnsi="GHEA Grapalat" w:cs="GHEA Grapalat"/>
          <w:lang w:val="hy-AM"/>
        </w:rPr>
      </w:pPr>
      <w:r w:rsidRPr="00551BFD">
        <w:rPr>
          <w:rFonts w:ascii="GHEA Grapalat" w:eastAsia="GHEA Grapalat" w:hAnsi="GHEA Grapalat" w:cs="GHEA Grapalat"/>
          <w:b/>
          <w:bCs/>
          <w:lang w:val="hy-AM"/>
        </w:rPr>
        <w:t>Մասնագետների պատրաստման ԲՈՒՀ-մասնավոր հատված համագործակցություն միջոցառումը</w:t>
      </w:r>
      <w:r w:rsidRPr="00551BFD">
        <w:rPr>
          <w:rFonts w:ascii="GHEA Grapalat" w:eastAsia="GHEA Grapalat" w:hAnsi="GHEA Grapalat" w:cs="GHEA Grapalat"/>
          <w:lang w:val="hy-AM"/>
        </w:rPr>
        <w:t>, որը նախատեսում է Հանրապետության ողջ տարածքում յուրաքանչյուր տարի իրականացնել ոլորտի շուրջ 2000 մասնագետների ուսուցման և վերապատրաստման համար նախատեսված դասընթացներ՝ ընդգրկելով մայրաքաղաք Երևանը և ՀՀ բոլոր մարզերը:</w:t>
      </w:r>
    </w:p>
    <w:p w:rsidR="005A7A12" w:rsidRPr="00551BFD" w:rsidRDefault="005A7A12" w:rsidP="005A7A12">
      <w:pPr>
        <w:pStyle w:val="NormalWeb"/>
        <w:spacing w:before="240" w:beforeAutospacing="0" w:after="240" w:afterAutospacing="0" w:line="276" w:lineRule="auto"/>
        <w:jc w:val="both"/>
        <w:rPr>
          <w:rFonts w:ascii="GHEA Grapalat" w:eastAsia="GHEA Grapalat" w:hAnsi="GHEA Grapalat" w:cs="GHEA Grapalat"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 xml:space="preserve">Միջոցառումների իրականացման արդյունքում կձևավորվի բարձր տեխնոլոգիաների ոլորտում զարգացած և մրցունակ աշխատուժ, ապահովելով </w:t>
      </w:r>
      <w:r w:rsidRPr="00551BFD">
        <w:rPr>
          <w:rFonts w:ascii="GHEA Grapalat" w:eastAsia="GHEA Grapalat" w:hAnsi="GHEA Grapalat" w:cs="GHEA Grapalat"/>
          <w:lang w:val="hy-AM"/>
        </w:rPr>
        <w:lastRenderedPageBreak/>
        <w:t>արագ զարգացող տեխնոլոգիական ոլորտի պահանջները: Արդյունքում նաև կզարգանան ձեռներեցության և շուկայական գիտելիքներն ու հմտությունները:</w:t>
      </w:r>
    </w:p>
    <w:p w:rsidR="005A7A12" w:rsidRPr="00551BFD" w:rsidRDefault="005A7A12" w:rsidP="005A7A12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eastAsia="GHEA Grapalat" w:hAnsi="GHEA Grapalat" w:cs="GHEA Grapalat"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>Միջոցառման ընդհանուր արժեքը 2024-2026թթ համար յուրաքանչյուր տարի կկազմի</w:t>
      </w:r>
      <w:r w:rsidR="00522D55" w:rsidRPr="00551BFD">
        <w:rPr>
          <w:rFonts w:ascii="GHEA Grapalat" w:eastAsia="GHEA Grapalat" w:hAnsi="GHEA Grapalat" w:cs="GHEA Grapalat"/>
          <w:lang w:val="hy-AM"/>
        </w:rPr>
        <w:t xml:space="preserve"> </w:t>
      </w:r>
      <w:r w:rsidR="00C6337B">
        <w:rPr>
          <w:rFonts w:ascii="GHEA Grapalat" w:eastAsia="GHEA Grapalat" w:hAnsi="GHEA Grapalat" w:cs="GHEA Grapalat"/>
          <w:lang w:val="hy-AM"/>
        </w:rPr>
        <w:t>2024թ.՝336,000.0</w:t>
      </w:r>
      <w:r w:rsidRPr="00551BFD">
        <w:rPr>
          <w:rFonts w:ascii="GHEA Grapalat" w:eastAsia="GHEA Grapalat" w:hAnsi="GHEA Grapalat" w:cs="GHEA Grapalat"/>
          <w:lang w:val="hy-AM"/>
        </w:rPr>
        <w:t xml:space="preserve"> հազար ՀՀ դրամ</w:t>
      </w:r>
      <w:r w:rsidR="00C6337B">
        <w:rPr>
          <w:rFonts w:ascii="GHEA Grapalat" w:eastAsia="GHEA Grapalat" w:hAnsi="GHEA Grapalat" w:cs="GHEA Grapalat"/>
          <w:lang w:val="hy-AM"/>
        </w:rPr>
        <w:t>, 2025թ՝ 409,200.0 հազար դրամ և 2026թ. 497,040.0 հազար դրամ</w:t>
      </w:r>
      <w:r w:rsidRPr="00551BFD">
        <w:rPr>
          <w:rFonts w:ascii="GHEA Grapalat" w:eastAsia="GHEA Grapalat" w:hAnsi="GHEA Grapalat" w:cs="GHEA Grapalat"/>
          <w:lang w:val="hy-AM"/>
        </w:rPr>
        <w:t>:</w:t>
      </w:r>
    </w:p>
    <w:p w:rsidR="005A7A12" w:rsidRPr="00551BFD" w:rsidRDefault="005A7A12" w:rsidP="005A7A12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 xml:space="preserve">2023 թվականից իրականացվում է </w:t>
      </w:r>
      <w:r w:rsidRPr="00551BFD">
        <w:rPr>
          <w:rFonts w:ascii="GHEA Grapalat" w:hAnsi="GHEA Grapalat"/>
          <w:bCs/>
          <w:lang w:val="hy-AM"/>
        </w:rPr>
        <w:t xml:space="preserve">«Տեխնոլոգիական ճամբար (TECH-CAMP)» պիլոտային միջոցառումը, որի շրջանակներում յուրաքանչյուր տարի սոցիալական աջակցություն ստացող սահմանամերձ համայնքների բնակավայրերի </w:t>
      </w:r>
      <w:r w:rsidRPr="00551BFD">
        <w:rPr>
          <w:rFonts w:ascii="GHEA Grapalat" w:hAnsi="GHEA Grapalat"/>
          <w:lang w:val="hy-AM"/>
        </w:rPr>
        <w:t xml:space="preserve">հանրակրթական ուսումնական հաստատությունների ավագ դպրոցի (կրթական ծրագրի 4-րդ աստիճան) առնվազն 100 աշակերտ հնարավորություն կունենա </w:t>
      </w:r>
      <w:r w:rsidRPr="00551BFD">
        <w:rPr>
          <w:rFonts w:ascii="GHEA Grapalat" w:hAnsi="GHEA Grapalat"/>
          <w:bCs/>
          <w:lang w:val="hy-AM"/>
        </w:rPr>
        <w:t>ամառային երիտասարդական ճամբարի ձևաչափով անցկացվող մեկշաբաթյա ուսումնաճանաչողական դասընթացների միջոցով ստանալ գիտելիքներ թվային հմտությունների, համակարգչային բազային գիտելիքների, մասնագիտական կողմնորոշման և մի շարք այլ բնագավառներում։</w:t>
      </w:r>
    </w:p>
    <w:p w:rsidR="005A7A12" w:rsidRDefault="005A7A12" w:rsidP="005A7A12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eastAsia="GHEA Grapalat" w:hAnsi="GHEA Grapalat" w:cs="GHEA Grapalat"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>Միջոցառման ընդհանուր արժեքը 2024-2026թթ համար յուրաքանչյուր տարի կկազմի 30,000.0 հազար ՀՀ դրամ:</w:t>
      </w:r>
    </w:p>
    <w:p w:rsidR="00E53325" w:rsidRPr="00551BFD" w:rsidRDefault="00E53325" w:rsidP="00E53325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eastAsia="GHEA Grapalat" w:hAnsi="GHEA Grapalat" w:cs="GHEA Grapalat"/>
          <w:lang w:val="hy-AM"/>
        </w:rPr>
        <w:t xml:space="preserve">2023 թվականից իրականացվում է </w:t>
      </w:r>
      <w:r w:rsidRPr="00551BFD">
        <w:rPr>
          <w:rFonts w:ascii="GHEA Grapalat" w:hAnsi="GHEA Grapalat"/>
          <w:bCs/>
          <w:lang w:val="hy-AM"/>
        </w:rPr>
        <w:t xml:space="preserve">«Տեխնոլոգիական ճամբար (TECH-CAMP)» պիլոտային միջոցառումը, որի շրջանակներում յուրաքանչյուր տարի սոցիալական աջակցություն ստացող սահմանամերձ համայնքների բնակավայրերի </w:t>
      </w:r>
      <w:r w:rsidRPr="00551BFD">
        <w:rPr>
          <w:rFonts w:ascii="GHEA Grapalat" w:hAnsi="GHEA Grapalat"/>
          <w:lang w:val="hy-AM"/>
        </w:rPr>
        <w:t xml:space="preserve">հանրակրթական ուսումնական հաստատությունների ավագ դպրոցի (կրթական ծրագրի 4-րդ աստիճան) առնվազն 100 աշակերտ հնարավորություն կունենա </w:t>
      </w:r>
      <w:r w:rsidRPr="00551BFD">
        <w:rPr>
          <w:rFonts w:ascii="GHEA Grapalat" w:hAnsi="GHEA Grapalat"/>
          <w:bCs/>
          <w:lang w:val="hy-AM"/>
        </w:rPr>
        <w:t>ամառային երիտասարդական ճամբարի ձևաչափով անցկացվող մեկշաբաթյա ուսումնաճանաչողական դասընթացների միջոցով ստանալ գիտելիքներ թվային հմտությունների, համակարգչային բազային գիտելիքների, մասնագիտական կողմնորոշման և մի շարք այլ բնագավառներում։</w:t>
      </w:r>
    </w:p>
    <w:p w:rsidR="00E53325" w:rsidRPr="00551BFD" w:rsidRDefault="00E53325" w:rsidP="00E53325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Արդյունքում, միջոցառումը կօգնի սոցիալական աջակցություն ստացող սահմանամերձ համայնքների բնակավայրերի պատանիներին մասնագիտական կողմնորոշման, թվային հմտությունների զարգացման, «խելացի» սարքավորումներից անվտանգ օգտվելու և մի շարք այլ կարևոր գիտելիքների հարստացման գործում:</w:t>
      </w:r>
    </w:p>
    <w:p w:rsidR="00E53325" w:rsidRPr="00551BFD" w:rsidRDefault="00E53325" w:rsidP="00E53325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Վերոնշյալ շահառուները հնարավորություն կստանան՝</w:t>
      </w:r>
    </w:p>
    <w:p w:rsidR="00E53325" w:rsidRPr="00551BFD" w:rsidRDefault="00E53325" w:rsidP="00E53325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lastRenderedPageBreak/>
        <w:t>հարստացնել գործնական գիտելիքները տեխնոլոգիաների վերաբերյալ</w:t>
      </w:r>
    </w:p>
    <w:p w:rsidR="00E53325" w:rsidRPr="00551BFD" w:rsidRDefault="00E53325" w:rsidP="00E53325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սովորել ճիշտ և անվտանգ օգտվել «խելացի» սարքավորումներից</w:t>
      </w:r>
    </w:p>
    <w:p w:rsidR="00E53325" w:rsidRPr="00551BFD" w:rsidRDefault="00E53325" w:rsidP="00E53325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տարբերակել սոցիալական ցանցերում տարածված զեղծարարությունները</w:t>
      </w:r>
    </w:p>
    <w:p w:rsidR="00E53325" w:rsidRPr="00551BFD" w:rsidRDefault="00E53325" w:rsidP="00E53325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ստանալ գիտելիքներ հեռավար աշխատանքի միջոցների վերաբերյալ և այլն:</w:t>
      </w:r>
    </w:p>
    <w:p w:rsidR="00E53325" w:rsidRPr="00551BFD" w:rsidRDefault="00E53325" w:rsidP="00E53325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551BFD">
        <w:rPr>
          <w:rFonts w:ascii="GHEA Grapalat" w:hAnsi="GHEA Grapalat"/>
          <w:bCs/>
          <w:lang w:val="hy-AM"/>
        </w:rPr>
        <w:t>Ստացված գիտելիքները վերոնշյալ բնակավայրերում պատանիների միջոցով տարածումը կարող է նպաստել մի շարք խնդիրների լուծմանը, այդ թվում՝ անվտանգային, կրթական, սոցիալական և այլ:</w:t>
      </w:r>
      <w:bookmarkStart w:id="9" w:name="_GoBack"/>
      <w:bookmarkEnd w:id="9"/>
    </w:p>
    <w:p w:rsidR="00E53325" w:rsidRDefault="00E53325" w:rsidP="00E53325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hAnsi="GHEA Grapalat"/>
          <w:bCs/>
          <w:highlight w:val="yellow"/>
          <w:lang w:val="hy-AM"/>
        </w:rPr>
      </w:pPr>
    </w:p>
    <w:sectPr w:rsidR="00E53325" w:rsidSect="00E263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0B" w:rsidRDefault="0086020B">
      <w:r>
        <w:separator/>
      </w:r>
    </w:p>
  </w:endnote>
  <w:endnote w:type="continuationSeparator" w:id="0">
    <w:p w:rsidR="0086020B" w:rsidRDefault="0086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Default="008602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Default="005A7A1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337B">
      <w:rPr>
        <w:noProof/>
      </w:rPr>
      <w:t>5</w:t>
    </w:r>
    <w:r>
      <w:rPr>
        <w:noProof/>
      </w:rPr>
      <w:fldChar w:fldCharType="end"/>
    </w:r>
  </w:p>
  <w:p w:rsidR="00BF75DF" w:rsidRDefault="008602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Default="00860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0B" w:rsidRDefault="0086020B">
      <w:r>
        <w:separator/>
      </w:r>
    </w:p>
  </w:footnote>
  <w:footnote w:type="continuationSeparator" w:id="0">
    <w:p w:rsidR="0086020B" w:rsidRDefault="00860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Default="00860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Pr="00C24E65" w:rsidRDefault="005A7A12" w:rsidP="006C467F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:rsidR="00BF75DF" w:rsidRPr="00C24E65" w:rsidRDefault="005A7A12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9FBBF1" wp14:editId="2FF9FFCB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18722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" strokecolor="#002060" strokeweight="1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5DF" w:rsidRDefault="00860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B93DC9"/>
    <w:multiLevelType w:val="hybridMultilevel"/>
    <w:tmpl w:val="F4B2D922"/>
    <w:lvl w:ilvl="0" w:tplc="040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9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73B57"/>
    <w:multiLevelType w:val="hybridMultilevel"/>
    <w:tmpl w:val="6748AEEA"/>
    <w:lvl w:ilvl="0" w:tplc="040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06C6A"/>
    <w:multiLevelType w:val="hybridMultilevel"/>
    <w:tmpl w:val="C254C552"/>
    <w:lvl w:ilvl="0" w:tplc="3DAAEF02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35" w:hanging="360"/>
      </w:pPr>
    </w:lvl>
    <w:lvl w:ilvl="2" w:tplc="0409001B">
      <w:start w:val="1"/>
      <w:numFmt w:val="lowerRoman"/>
      <w:lvlText w:val="%3."/>
      <w:lvlJc w:val="right"/>
      <w:pPr>
        <w:ind w:left="2055" w:hanging="180"/>
      </w:pPr>
    </w:lvl>
    <w:lvl w:ilvl="3" w:tplc="0409000F">
      <w:start w:val="1"/>
      <w:numFmt w:val="decimal"/>
      <w:lvlText w:val="%4."/>
      <w:lvlJc w:val="left"/>
      <w:pPr>
        <w:ind w:left="2775" w:hanging="360"/>
      </w:pPr>
    </w:lvl>
    <w:lvl w:ilvl="4" w:tplc="04090019">
      <w:start w:val="1"/>
      <w:numFmt w:val="lowerLetter"/>
      <w:lvlText w:val="%5."/>
      <w:lvlJc w:val="left"/>
      <w:pPr>
        <w:ind w:left="3495" w:hanging="360"/>
      </w:pPr>
    </w:lvl>
    <w:lvl w:ilvl="5" w:tplc="0409001B">
      <w:start w:val="1"/>
      <w:numFmt w:val="lowerRoman"/>
      <w:lvlText w:val="%6."/>
      <w:lvlJc w:val="right"/>
      <w:pPr>
        <w:ind w:left="4215" w:hanging="180"/>
      </w:pPr>
    </w:lvl>
    <w:lvl w:ilvl="6" w:tplc="0409000F">
      <w:start w:val="1"/>
      <w:numFmt w:val="decimal"/>
      <w:lvlText w:val="%7."/>
      <w:lvlJc w:val="left"/>
      <w:pPr>
        <w:ind w:left="4935" w:hanging="360"/>
      </w:pPr>
    </w:lvl>
    <w:lvl w:ilvl="7" w:tplc="04090019">
      <w:start w:val="1"/>
      <w:numFmt w:val="lowerLetter"/>
      <w:lvlText w:val="%8."/>
      <w:lvlJc w:val="left"/>
      <w:pPr>
        <w:ind w:left="5655" w:hanging="360"/>
      </w:pPr>
    </w:lvl>
    <w:lvl w:ilvl="8" w:tplc="0409001B">
      <w:start w:val="1"/>
      <w:numFmt w:val="lowerRoman"/>
      <w:lvlText w:val="%9."/>
      <w:lvlJc w:val="right"/>
      <w:pPr>
        <w:ind w:left="6375" w:hanging="180"/>
      </w:pPr>
    </w:lvl>
  </w:abstractNum>
  <w:abstractNum w:abstractNumId="24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5"/>
  </w:num>
  <w:num w:numId="9">
    <w:abstractNumId w:val="17"/>
  </w:num>
  <w:num w:numId="10">
    <w:abstractNumId w:val="20"/>
  </w:num>
  <w:num w:numId="11">
    <w:abstractNumId w:val="9"/>
  </w:num>
  <w:num w:numId="12">
    <w:abstractNumId w:val="4"/>
  </w:num>
  <w:num w:numId="13">
    <w:abstractNumId w:val="7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4"/>
  </w:num>
  <w:num w:numId="17">
    <w:abstractNumId w:val="19"/>
  </w:num>
  <w:num w:numId="18">
    <w:abstractNumId w:val="12"/>
  </w:num>
  <w:num w:numId="19">
    <w:abstractNumId w:val="18"/>
  </w:num>
  <w:num w:numId="20">
    <w:abstractNumId w:val="6"/>
  </w:num>
  <w:num w:numId="21">
    <w:abstractNumId w:val="2"/>
  </w:num>
  <w:num w:numId="22">
    <w:abstractNumId w:val="11"/>
  </w:num>
  <w:num w:numId="23">
    <w:abstractNumId w:val="5"/>
  </w:num>
  <w:num w:numId="24">
    <w:abstractNumId w:val="10"/>
  </w:num>
  <w:num w:numId="25">
    <w:abstractNumId w:val="23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18A"/>
    <w:rsid w:val="0007218A"/>
    <w:rsid w:val="00522D55"/>
    <w:rsid w:val="00551BFD"/>
    <w:rsid w:val="005A7A12"/>
    <w:rsid w:val="00642543"/>
    <w:rsid w:val="00664600"/>
    <w:rsid w:val="006A075B"/>
    <w:rsid w:val="006E6C20"/>
    <w:rsid w:val="0086020B"/>
    <w:rsid w:val="00A019DC"/>
    <w:rsid w:val="00A90E34"/>
    <w:rsid w:val="00C6337B"/>
    <w:rsid w:val="00C63FC9"/>
    <w:rsid w:val="00D95659"/>
    <w:rsid w:val="00DA5A0B"/>
    <w:rsid w:val="00E5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2334C"/>
  <w15:chartTrackingRefBased/>
  <w15:docId w15:val="{A17CCE9E-8D35-4128-8D34-9B4E051E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5A7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5A7A12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5A7A12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5A7A12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5A7A12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5A7A12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5A7A12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A7A12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5A7A12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5A7A1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5A7A12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5A7A12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5A7A12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5A7A12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5A7A12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5A7A1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A7A12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5A7A12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5A7A1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5A7A1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qFormat/>
    <w:rsid w:val="005A7A1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A7A12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5A7A12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5A7A12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5A7A12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5A7A12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5A7A12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5A7A12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5A7A1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A7A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5A7A12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7A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5A7A12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5A7A12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5A7A12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5A7A12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5A7A1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5A7A12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5A7A1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A7A12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5A7A12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5A7A12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5A7A12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5A7A1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5A7A12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5A7A12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5A7A12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5A7A12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5A7A12"/>
    <w:pPr>
      <w:keepNext/>
      <w:spacing w:after="130"/>
      <w:jc w:val="center"/>
    </w:pPr>
  </w:style>
  <w:style w:type="character" w:customStyle="1" w:styleId="FooterChar1">
    <w:name w:val="Footer Char1"/>
    <w:locked/>
    <w:rsid w:val="005A7A12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5A7A12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5A7A12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5A7A12"/>
  </w:style>
  <w:style w:type="paragraph" w:styleId="Title">
    <w:name w:val="Title"/>
    <w:basedOn w:val="Normal"/>
    <w:link w:val="TitleChar"/>
    <w:qFormat/>
    <w:rsid w:val="005A7A12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5A7A12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5A7A12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5A7A12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5A7A12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5A7A12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5A7A12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5A7A12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5A7A1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5A7A12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5A7A12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5A7A12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5A7A12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5A7A12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5A7A12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5A7A12"/>
    <w:rPr>
      <w:color w:val="0000FF"/>
      <w:u w:val="single"/>
    </w:rPr>
  </w:style>
  <w:style w:type="paragraph" w:customStyle="1" w:styleId="font5">
    <w:name w:val="font5"/>
    <w:basedOn w:val="Normal"/>
    <w:rsid w:val="005A7A12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5A7A12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5A7A1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5A7A12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5A7A12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5A7A12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5A7A12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5A7A12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5A7A12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5A7A12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5A7A12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5A7A1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5A7A1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5A7A1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5A7A12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5A7A12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5A7A12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5A7A12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5A7A1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5A7A1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5A7A1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5A7A1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5A7A1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5A7A1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5A7A1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5A7A1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5A7A1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5A7A1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5A7A1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5A7A1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5A7A12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5A7A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5A7A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5A7A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5A7A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5A7A12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5A7A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5A7A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5A7A12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5A7A12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5A7A12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5A7A12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5A7A12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5A7A12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5A7A1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5A7A12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5A7A12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5A7A12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5A7A12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5A7A12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5A7A12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5A7A12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5A7A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5A7A1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5A7A1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5A7A12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5A7A12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5A7A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5A7A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5A7A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5A7A1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5A7A12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5A7A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5A7A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5A7A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5A7A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5A7A12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5A7A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5A7A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5A7A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5A7A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5A7A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5A7A12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5A7A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5A7A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5A7A1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5A7A12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5A7A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5A7A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5A7A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5A7A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5A7A12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5A7A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5A7A1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5A7A12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5A7A1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5A7A1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5A7A12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5A7A1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5A7A1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5A7A12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5A7A12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5A7A12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5A7A12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5A7A12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5A7A12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5A7A12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5A7A12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5A7A12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5A7A12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5A7A12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5A7A12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5A7A12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5A7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5A7A1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5A7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5A7A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5A7A1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5A7A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5A7A12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5A7A12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5A7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5A7A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5A7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5A7A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5A7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5A7A12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5A7A12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5A7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5A7A12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5A7A12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5A7A1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5A7A12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5A7A1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5A7A1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5A7A12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5A7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5A7A12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5A7A12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5A7A12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5A7A12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5A7A12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5A7A12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5A7A12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A7A12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5A7A1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5A7A1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5A7A12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5A7A12"/>
    <w:rPr>
      <w:b/>
      <w:bCs/>
      <w:color w:val="191970"/>
    </w:rPr>
  </w:style>
  <w:style w:type="character" w:customStyle="1" w:styleId="t61">
    <w:name w:val="t61"/>
    <w:rsid w:val="005A7A12"/>
    <w:rPr>
      <w:b/>
      <w:bCs/>
      <w:color w:val="191970"/>
    </w:rPr>
  </w:style>
  <w:style w:type="character" w:customStyle="1" w:styleId="t101">
    <w:name w:val="t101"/>
    <w:rsid w:val="005A7A12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5A7A12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5A7A1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5A7A12"/>
    <w:rPr>
      <w:vertAlign w:val="superscript"/>
    </w:rPr>
  </w:style>
  <w:style w:type="paragraph" w:styleId="TOC4">
    <w:name w:val="toc 4"/>
    <w:basedOn w:val="Normal"/>
    <w:next w:val="Normal"/>
    <w:autoRedefine/>
    <w:rsid w:val="005A7A12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5A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5A7A12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7A12"/>
    <w:rPr>
      <w:sz w:val="24"/>
      <w:szCs w:val="24"/>
    </w:rPr>
  </w:style>
  <w:style w:type="character" w:customStyle="1" w:styleId="BodyTextIndent3Char1">
    <w:name w:val="Body Text Indent 3 Char1"/>
    <w:rsid w:val="005A7A12"/>
    <w:rPr>
      <w:sz w:val="16"/>
      <w:szCs w:val="16"/>
    </w:rPr>
  </w:style>
  <w:style w:type="paragraph" w:customStyle="1" w:styleId="Style2">
    <w:name w:val="Style2"/>
    <w:basedOn w:val="mechtex"/>
    <w:rsid w:val="005A7A12"/>
    <w:rPr>
      <w:rFonts w:eastAsia="Calibri"/>
      <w:w w:val="90"/>
      <w:lang w:eastAsia="ru-RU"/>
    </w:rPr>
  </w:style>
  <w:style w:type="character" w:styleId="CommentReference">
    <w:name w:val="annotation reference"/>
    <w:rsid w:val="005A7A12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5A7A12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5A7A12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A7A1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5A7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A7A12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5A7A1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A7A12"/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5A7A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Adajyan</dc:creator>
  <cp:keywords/>
  <dc:description/>
  <cp:lastModifiedBy>Lilit Harutyunyan</cp:lastModifiedBy>
  <cp:revision>6</cp:revision>
  <dcterms:created xsi:type="dcterms:W3CDTF">2023-03-02T13:22:00Z</dcterms:created>
  <dcterms:modified xsi:type="dcterms:W3CDTF">2023-03-06T12:42:00Z</dcterms:modified>
</cp:coreProperties>
</file>